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3A369A1E" w:rsidR="00D077E9" w:rsidRPr="005D3C64" w:rsidRDefault="0034234A" w:rsidP="00D077E9">
                <w:pPr>
                  <w:rPr>
                    <w:color w:val="B1E4FD" w:themeColor="accent1" w:themeTint="33"/>
                  </w:rPr>
                </w:pPr>
                <w:r>
                  <w:rPr>
                    <w:rStyle w:val="SubtitleChar"/>
                    <w:b w:val="0"/>
                    <w:color w:val="B1E4FD" w:themeColor="accent1" w:themeTint="33"/>
                  </w:rPr>
                  <w:t>NOVember 9</w:t>
                </w:r>
                <w:r w:rsidRPr="0034234A">
                  <w:rPr>
                    <w:rStyle w:val="SubtitleChar"/>
                    <w:b w:val="0"/>
                    <w:color w:val="B1E4FD" w:themeColor="accent1" w:themeTint="33"/>
                    <w:vertAlign w:val="superscript"/>
                  </w:rPr>
                  <w:t>th</w:t>
                </w:r>
                <w:r>
                  <w:rPr>
                    <w:rStyle w:val="SubtitleChar"/>
                    <w:b w:val="0"/>
                    <w:color w:val="B1E4FD" w:themeColor="accent1" w:themeTint="33"/>
                  </w:rPr>
                  <w:t xml:space="preserve"> </w:t>
                </w:r>
                <w:r w:rsidR="00F32ABF">
                  <w:rPr>
                    <w:rStyle w:val="SubtitleChar"/>
                    <w:b w:val="0"/>
                    <w:color w:val="B1E4FD" w:themeColor="accent1" w:themeTint="33"/>
                  </w:rPr>
                  <w:t xml:space="preserve"> </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20F857EB"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F32ABF" w:rsidRPr="00F32ABF">
                  <w:rPr>
                    <w:color w:val="AED3EB" w:themeColor="accent2" w:themeTint="66"/>
                  </w:rPr>
                  <w:t>Teacher of Humanities</w:t>
                </w:r>
              </w:p>
              <w:p w14:paraId="589A06E1" w14:textId="3FE6EF37" w:rsidR="00290635" w:rsidRDefault="00F32ABF" w:rsidP="00D077E9">
                <w:pPr>
                  <w:rPr>
                    <w:color w:val="B1E4FD" w:themeColor="accent1" w:themeTint="33"/>
                  </w:rPr>
                </w:pPr>
                <w:r>
                  <w:rPr>
                    <w:color w:val="B1E4FD" w:themeColor="accent1" w:themeTint="33"/>
                  </w:rPr>
                  <w:t>Full-time</w:t>
                </w:r>
              </w:p>
              <w:p w14:paraId="29BCABBB" w14:textId="1796AA11"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34234A">
                  <w:rPr>
                    <w:color w:val="B1E4FD" w:themeColor="accent1" w:themeTint="33"/>
                  </w:rPr>
                  <w:t>Friday 18</w:t>
                </w:r>
                <w:r w:rsidR="0034234A" w:rsidRPr="0034234A">
                  <w:rPr>
                    <w:color w:val="B1E4FD" w:themeColor="accent1" w:themeTint="33"/>
                    <w:vertAlign w:val="superscript"/>
                  </w:rPr>
                  <w:t>th</w:t>
                </w:r>
                <w:r w:rsidR="0034234A">
                  <w:rPr>
                    <w:color w:val="B1E4FD" w:themeColor="accent1" w:themeTint="33"/>
                  </w:rPr>
                  <w:t xml:space="preserve"> November</w:t>
                </w:r>
                <w:r w:rsidR="003D168F">
                  <w:rPr>
                    <w:color w:val="B1E4FD" w:themeColor="accent1" w:themeTint="33"/>
                  </w:rPr>
                  <w:t xml:space="preserve"> 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574D5D71" w14:textId="4DABC41B" w:rsidR="00290635" w:rsidRPr="00B152E8" w:rsidRDefault="00A45464" w:rsidP="00290635">
      <w:pPr>
        <w:keepNext/>
        <w:spacing w:after="240" w:line="240" w:lineRule="auto"/>
        <w:jc w:val="both"/>
        <w:outlineLvl w:val="1"/>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7B1979">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 xml:space="preserve">r the post of </w:t>
      </w:r>
      <w:r w:rsidR="00F32ABF" w:rsidRPr="00CC2889">
        <w:rPr>
          <w:rFonts w:ascii="Trebuchet MS" w:eastAsiaTheme="majorEastAsia" w:hAnsi="Trebuchet MS" w:cstheme="minorHAnsi"/>
          <w:color w:val="auto"/>
          <w:sz w:val="22"/>
        </w:rPr>
        <w:t>Teacher of Humanities</w:t>
      </w:r>
      <w:r w:rsidRPr="00B152E8">
        <w:rPr>
          <w:rFonts w:ascii="Trebuchet MS" w:eastAsiaTheme="majorEastAsia" w:hAnsi="Trebuchet MS" w:cstheme="minorHAnsi"/>
          <w:b w:val="0"/>
          <w:color w:val="auto"/>
          <w:sz w:val="22"/>
        </w:rPr>
        <w:t xml:space="preserve"> </w:t>
      </w:r>
      <w:r w:rsidR="00F32ABF">
        <w:rPr>
          <w:rFonts w:ascii="Trebuchet MS" w:eastAsiaTheme="majorEastAsia" w:hAnsi="Trebuchet MS" w:cstheme="minorHAnsi"/>
          <w:b w:val="0"/>
          <w:color w:val="auto"/>
          <w:sz w:val="22"/>
        </w:rPr>
        <w:t>P</w:t>
      </w:r>
      <w:r w:rsidRPr="00B152E8">
        <w:rPr>
          <w:rFonts w:ascii="Trebuchet MS" w:eastAsiaTheme="majorEastAsia" w:hAnsi="Trebuchet MS" w:cstheme="minorHAnsi"/>
          <w:b w:val="0"/>
          <w:color w:val="auto"/>
          <w:sz w:val="22"/>
        </w:rPr>
        <w:t xml:space="preserve">lease </w:t>
      </w:r>
      <w:r w:rsidRPr="00B152E8">
        <w:rPr>
          <w:rFonts w:ascii="Trebuchet MS" w:eastAsiaTheme="majorEastAsia" w:hAnsi="Trebuchet MS" w:cstheme="minorHAnsi"/>
          <w:b w:val="0"/>
          <w:color w:val="auto"/>
          <w:sz w:val="22"/>
          <w:lang w:val="en-GB"/>
        </w:rPr>
        <w:t xml:space="preserve">contact </w:t>
      </w:r>
      <w:hyperlink r:id="rId14" w:history="1">
        <w:r w:rsidR="00F32ABF" w:rsidRPr="00296239">
          <w:rPr>
            <w:rStyle w:val="Hyperlink"/>
            <w:rFonts w:ascii="Trebuchet MS" w:eastAsiaTheme="majorEastAsia" w:hAnsi="Trebuchet MS" w:cstheme="minorHAnsi"/>
            <w:b w:val="0"/>
            <w:sz w:val="22"/>
            <w:lang w:val="en-GB"/>
          </w:rPr>
          <w:t>careers@gildredgehouse.org.uk</w:t>
        </w:r>
      </w:hyperlink>
      <w:r w:rsidR="00F32ABF">
        <w:rPr>
          <w:rFonts w:ascii="Trebuchet MS" w:eastAsiaTheme="majorEastAsia" w:hAnsi="Trebuchet MS" w:cstheme="minorHAnsi"/>
          <w:b w:val="0"/>
          <w:color w:val="auto"/>
          <w:sz w:val="22"/>
          <w:lang w:val="en-GB"/>
        </w:rPr>
        <w:t xml:space="preserve"> for further information.</w:t>
      </w:r>
    </w:p>
    <w:p w14:paraId="2FDF12F2" w14:textId="1FE8D863" w:rsidR="00F32ABF" w:rsidRPr="006D1251" w:rsidRDefault="00F32ABF" w:rsidP="00F32ABF">
      <w:pPr>
        <w:pStyle w:val="paragraph"/>
        <w:spacing w:before="0" w:beforeAutospacing="0" w:after="0" w:afterAutospacing="0"/>
        <w:textAlignment w:val="baseline"/>
        <w:rPr>
          <w:rFonts w:ascii="Segoe UI" w:hAnsi="Segoe UI" w:cs="Segoe UI"/>
          <w:b/>
          <w:sz w:val="18"/>
          <w:szCs w:val="18"/>
        </w:rPr>
      </w:pPr>
      <w:r w:rsidRPr="004F2835">
        <w:rPr>
          <w:rStyle w:val="normaltextrun"/>
          <w:rFonts w:ascii="Trebuchet MS" w:eastAsiaTheme="majorEastAsia" w:hAnsi="Trebuchet MS" w:cs="Segoe UI"/>
          <w:b/>
          <w:sz w:val="22"/>
          <w:szCs w:val="22"/>
        </w:rPr>
        <w:t>CLOSING DATE:</w:t>
      </w:r>
      <w:r w:rsidRPr="004F2835">
        <w:rPr>
          <w:rStyle w:val="normaltextrun"/>
          <w:rFonts w:ascii="Trebuchet MS" w:eastAsiaTheme="majorEastAsia" w:hAnsi="Trebuchet MS" w:cs="Segoe UI"/>
          <w:sz w:val="22"/>
          <w:szCs w:val="22"/>
        </w:rPr>
        <w:t xml:space="preserve"> </w:t>
      </w:r>
      <w:r w:rsidR="00CC2889" w:rsidRPr="00CC2889">
        <w:rPr>
          <w:rStyle w:val="normaltextrun"/>
          <w:rFonts w:ascii="Trebuchet MS" w:eastAsiaTheme="majorEastAsia" w:hAnsi="Trebuchet MS" w:cs="Segoe UI"/>
          <w:sz w:val="22"/>
          <w:szCs w:val="22"/>
        </w:rPr>
        <w:t>Friday 18</w:t>
      </w:r>
      <w:r w:rsidR="00CC2889" w:rsidRPr="00CC2889">
        <w:rPr>
          <w:rStyle w:val="normaltextrun"/>
          <w:rFonts w:ascii="Trebuchet MS" w:eastAsiaTheme="majorEastAsia" w:hAnsi="Trebuchet MS" w:cs="Segoe UI"/>
          <w:sz w:val="22"/>
          <w:szCs w:val="22"/>
          <w:vertAlign w:val="superscript"/>
        </w:rPr>
        <w:t>th</w:t>
      </w:r>
      <w:r w:rsidR="00CC2889" w:rsidRPr="00CC2889">
        <w:rPr>
          <w:rStyle w:val="normaltextrun"/>
          <w:rFonts w:ascii="Trebuchet MS" w:eastAsiaTheme="majorEastAsia" w:hAnsi="Trebuchet MS" w:cs="Segoe UI"/>
          <w:sz w:val="22"/>
          <w:szCs w:val="22"/>
        </w:rPr>
        <w:t xml:space="preserve"> November 2022</w:t>
      </w:r>
    </w:p>
    <w:p w14:paraId="1BE68C09" w14:textId="121CE012" w:rsidR="00F32ABF" w:rsidRPr="004F2835" w:rsidRDefault="00F32ABF" w:rsidP="00F32ABF">
      <w:pPr>
        <w:pStyle w:val="paragraph"/>
        <w:spacing w:before="0" w:beforeAutospacing="0" w:after="0" w:afterAutospacing="0"/>
        <w:textAlignment w:val="baseline"/>
        <w:rPr>
          <w:rFonts w:ascii="Segoe UI" w:hAnsi="Segoe UI" w:cs="Segoe UI"/>
          <w:sz w:val="18"/>
          <w:szCs w:val="18"/>
        </w:rPr>
      </w:pPr>
      <w:r w:rsidRPr="004F2835">
        <w:rPr>
          <w:rStyle w:val="normaltextrun"/>
          <w:rFonts w:ascii="Trebuchet MS" w:eastAsiaTheme="majorEastAsia" w:hAnsi="Trebuchet MS" w:cs="Segoe UI"/>
          <w:b/>
          <w:sz w:val="22"/>
          <w:szCs w:val="22"/>
        </w:rPr>
        <w:t>START DATE:</w:t>
      </w:r>
      <w:r w:rsidRPr="004F2835">
        <w:rPr>
          <w:rStyle w:val="tabchar"/>
          <w:rFonts w:ascii="Calibri" w:eastAsiaTheme="majorEastAsia" w:hAnsi="Calibri" w:cs="Calibri"/>
          <w:sz w:val="22"/>
          <w:szCs w:val="22"/>
        </w:rPr>
        <w:t xml:space="preserve"> </w:t>
      </w:r>
      <w:r w:rsidRPr="004F2835">
        <w:rPr>
          <w:rStyle w:val="normaltextrun"/>
          <w:rFonts w:ascii="Trebuchet MS" w:eastAsiaTheme="majorEastAsia" w:hAnsi="Trebuchet MS" w:cs="Segoe UI"/>
          <w:sz w:val="22"/>
          <w:szCs w:val="22"/>
        </w:rPr>
        <w:t>01 January 2023</w:t>
      </w:r>
      <w:r w:rsidRPr="004F2835">
        <w:rPr>
          <w:rStyle w:val="eop"/>
          <w:rFonts w:ascii="Trebuchet MS" w:hAnsi="Trebuchet MS" w:cs="Segoe UI"/>
          <w:sz w:val="22"/>
          <w:szCs w:val="22"/>
        </w:rPr>
        <w:t> </w:t>
      </w:r>
      <w:r w:rsidR="00CC2889">
        <w:rPr>
          <w:rStyle w:val="eop"/>
          <w:rFonts w:ascii="Trebuchet MS" w:hAnsi="Trebuchet MS" w:cs="Segoe UI"/>
          <w:sz w:val="22"/>
          <w:szCs w:val="22"/>
        </w:rPr>
        <w:t xml:space="preserve">or </w:t>
      </w:r>
      <w:r w:rsidR="005304C9">
        <w:rPr>
          <w:rStyle w:val="eop"/>
          <w:rFonts w:ascii="Trebuchet MS" w:hAnsi="Trebuchet MS" w:cs="Segoe UI"/>
          <w:sz w:val="22"/>
          <w:szCs w:val="22"/>
        </w:rPr>
        <w:t>1</w:t>
      </w:r>
      <w:r w:rsidR="005304C9" w:rsidRPr="005304C9">
        <w:rPr>
          <w:rStyle w:val="eop"/>
          <w:rFonts w:ascii="Trebuchet MS" w:hAnsi="Trebuchet MS" w:cs="Segoe UI"/>
          <w:sz w:val="22"/>
          <w:szCs w:val="22"/>
          <w:vertAlign w:val="superscript"/>
        </w:rPr>
        <w:t>st</w:t>
      </w:r>
      <w:r w:rsidR="005304C9">
        <w:rPr>
          <w:rStyle w:val="eop"/>
          <w:rFonts w:ascii="Trebuchet MS" w:hAnsi="Trebuchet MS" w:cs="Segoe UI"/>
          <w:sz w:val="22"/>
          <w:szCs w:val="22"/>
        </w:rPr>
        <w:t xml:space="preserve"> April</w:t>
      </w:r>
      <w:r w:rsidR="00CC2889">
        <w:rPr>
          <w:rStyle w:val="eop"/>
          <w:rFonts w:ascii="Trebuchet MS" w:hAnsi="Trebuchet MS" w:cs="Segoe UI"/>
          <w:sz w:val="22"/>
          <w:szCs w:val="22"/>
        </w:rPr>
        <w:t xml:space="preserve"> 2023</w:t>
      </w:r>
    </w:p>
    <w:p w14:paraId="7696E422" w14:textId="6EBDA765" w:rsidR="00F32ABF" w:rsidRPr="004F2835" w:rsidRDefault="00F32ABF" w:rsidP="00F32ABF">
      <w:pPr>
        <w:pStyle w:val="paragraph"/>
        <w:spacing w:before="0" w:beforeAutospacing="0" w:after="0" w:afterAutospacing="0"/>
        <w:textAlignment w:val="baseline"/>
        <w:rPr>
          <w:rFonts w:ascii="Segoe UI" w:hAnsi="Segoe UI" w:cs="Segoe UI"/>
          <w:sz w:val="18"/>
          <w:szCs w:val="18"/>
        </w:rPr>
      </w:pPr>
      <w:r w:rsidRPr="004F2835">
        <w:rPr>
          <w:rStyle w:val="normaltextrun"/>
          <w:rFonts w:ascii="Trebuchet MS" w:eastAsiaTheme="majorEastAsia" w:hAnsi="Trebuchet MS" w:cs="Segoe UI"/>
          <w:b/>
          <w:sz w:val="22"/>
          <w:szCs w:val="22"/>
        </w:rPr>
        <w:t>INTERVIEWS:</w:t>
      </w:r>
      <w:r w:rsidRPr="004F2835">
        <w:rPr>
          <w:rStyle w:val="tabchar"/>
          <w:rFonts w:ascii="Calibri" w:eastAsiaTheme="majorEastAsia" w:hAnsi="Calibri" w:cs="Calibri"/>
          <w:sz w:val="22"/>
          <w:szCs w:val="22"/>
        </w:rPr>
        <w:t xml:space="preserve"> </w:t>
      </w:r>
      <w:r w:rsidR="00CC2889">
        <w:rPr>
          <w:rStyle w:val="normaltextrun"/>
          <w:rFonts w:ascii="Trebuchet MS" w:eastAsiaTheme="majorEastAsia" w:hAnsi="Trebuchet MS" w:cs="Segoe UI"/>
          <w:sz w:val="22"/>
          <w:szCs w:val="22"/>
        </w:rPr>
        <w:t>Week beginning 21</w:t>
      </w:r>
      <w:r w:rsidR="00CC2889" w:rsidRPr="00CC2889">
        <w:rPr>
          <w:rStyle w:val="normaltextrun"/>
          <w:rFonts w:ascii="Trebuchet MS" w:eastAsiaTheme="majorEastAsia" w:hAnsi="Trebuchet MS" w:cs="Segoe UI"/>
          <w:sz w:val="22"/>
          <w:szCs w:val="22"/>
          <w:vertAlign w:val="superscript"/>
        </w:rPr>
        <w:t>st</w:t>
      </w:r>
      <w:r w:rsidR="00CC2889">
        <w:rPr>
          <w:rStyle w:val="normaltextrun"/>
          <w:rFonts w:ascii="Trebuchet MS" w:eastAsiaTheme="majorEastAsia" w:hAnsi="Trebuchet MS" w:cs="Segoe UI"/>
          <w:sz w:val="22"/>
          <w:szCs w:val="22"/>
        </w:rPr>
        <w:t xml:space="preserve"> November 2022</w:t>
      </w:r>
      <w:r w:rsidRPr="004F2835">
        <w:rPr>
          <w:rStyle w:val="eop"/>
          <w:rFonts w:ascii="Trebuchet MS" w:hAnsi="Trebuchet MS" w:cs="Segoe UI"/>
          <w:sz w:val="22"/>
          <w:szCs w:val="22"/>
        </w:rPr>
        <w:t> </w:t>
      </w:r>
    </w:p>
    <w:p w14:paraId="15BAF104" w14:textId="703BB5A7" w:rsidR="00F32ABF" w:rsidRPr="004F2835" w:rsidRDefault="00F32ABF" w:rsidP="00F32ABF">
      <w:pPr>
        <w:pStyle w:val="paragraph"/>
        <w:spacing w:before="0" w:beforeAutospacing="0" w:after="0" w:afterAutospacing="0"/>
        <w:textAlignment w:val="baseline"/>
        <w:rPr>
          <w:rStyle w:val="eop"/>
          <w:rFonts w:ascii="Trebuchet MS" w:hAnsi="Trebuchet MS" w:cs="Segoe UI"/>
          <w:sz w:val="22"/>
          <w:szCs w:val="22"/>
        </w:rPr>
      </w:pPr>
      <w:r w:rsidRPr="004F2835">
        <w:rPr>
          <w:rStyle w:val="normaltextrun"/>
          <w:rFonts w:ascii="Trebuchet MS" w:eastAsiaTheme="majorEastAsia" w:hAnsi="Trebuchet MS" w:cs="Segoe UI"/>
          <w:b/>
          <w:sz w:val="22"/>
          <w:szCs w:val="22"/>
        </w:rPr>
        <w:t>HOURS OF WORK:</w:t>
      </w:r>
      <w:r w:rsidRPr="004F2835">
        <w:rPr>
          <w:rStyle w:val="tabchar"/>
          <w:rFonts w:ascii="Calibri" w:eastAsiaTheme="majorEastAsia" w:hAnsi="Calibri" w:cs="Calibri"/>
          <w:sz w:val="22"/>
          <w:szCs w:val="22"/>
        </w:rPr>
        <w:t xml:space="preserve"> </w:t>
      </w:r>
      <w:r w:rsidRPr="004F2835">
        <w:rPr>
          <w:rStyle w:val="normaltextrun"/>
          <w:rFonts w:ascii="Trebuchet MS" w:eastAsiaTheme="majorEastAsia" w:hAnsi="Trebuchet MS" w:cs="Segoe UI"/>
          <w:sz w:val="22"/>
          <w:szCs w:val="22"/>
        </w:rPr>
        <w:t>Full time</w:t>
      </w:r>
      <w:r w:rsidRPr="004F2835">
        <w:rPr>
          <w:rStyle w:val="eop"/>
          <w:rFonts w:ascii="Trebuchet MS" w:hAnsi="Trebuchet MS" w:cs="Segoe UI"/>
          <w:sz w:val="22"/>
          <w:szCs w:val="22"/>
        </w:rPr>
        <w:t> </w:t>
      </w:r>
    </w:p>
    <w:p w14:paraId="3DB4B12B" w14:textId="57FD8EDE" w:rsidR="00F32ABF" w:rsidRPr="004F2835" w:rsidRDefault="00F32ABF" w:rsidP="00F32ABF">
      <w:pPr>
        <w:pStyle w:val="paragraph"/>
        <w:spacing w:before="0" w:beforeAutospacing="0" w:after="0" w:afterAutospacing="0"/>
        <w:textAlignment w:val="baseline"/>
        <w:rPr>
          <w:rFonts w:ascii="Segoe UI" w:hAnsi="Segoe UI" w:cs="Segoe UI"/>
          <w:sz w:val="18"/>
          <w:szCs w:val="18"/>
        </w:rPr>
      </w:pPr>
    </w:p>
    <w:p w14:paraId="7F9C5A86" w14:textId="65213D35" w:rsidR="0034234A" w:rsidRDefault="00F32ABF" w:rsidP="0034234A">
      <w:pPr>
        <w:pStyle w:val="paragraph"/>
        <w:spacing w:before="0" w:beforeAutospacing="0" w:after="0" w:afterAutospacing="0"/>
        <w:jc w:val="both"/>
        <w:textAlignment w:val="baseline"/>
        <w:rPr>
          <w:rStyle w:val="eop"/>
          <w:rFonts w:ascii="Trebuchet MS" w:hAnsi="Trebuchet MS" w:cs="Segoe UI"/>
          <w:sz w:val="22"/>
          <w:szCs w:val="22"/>
        </w:rPr>
      </w:pPr>
      <w:r w:rsidRPr="004F2835">
        <w:rPr>
          <w:rStyle w:val="normaltextrun"/>
          <w:rFonts w:ascii="Trebuchet MS" w:eastAsiaTheme="majorEastAsia" w:hAnsi="Trebuchet MS" w:cs="Segoe UI"/>
          <w:b/>
          <w:bCs/>
          <w:sz w:val="22"/>
          <w:szCs w:val="22"/>
        </w:rPr>
        <w:t>Salary range:</w:t>
      </w:r>
      <w:r w:rsidRPr="004F2835">
        <w:rPr>
          <w:rStyle w:val="normaltextrun"/>
          <w:rFonts w:ascii="Trebuchet MS" w:eastAsiaTheme="majorEastAsia" w:hAnsi="Trebuchet MS" w:cs="Segoe UI"/>
          <w:bCs/>
          <w:sz w:val="22"/>
          <w:szCs w:val="22"/>
        </w:rPr>
        <w:t xml:space="preserve"> </w:t>
      </w:r>
      <w:r w:rsidR="0034234A" w:rsidRPr="00B009ED">
        <w:rPr>
          <w:rStyle w:val="normaltextrun"/>
          <w:rFonts w:ascii="Segoe UI" w:eastAsiaTheme="majorEastAsia" w:hAnsi="Segoe UI" w:cs="Segoe UI"/>
          <w:sz w:val="22"/>
          <w:szCs w:val="22"/>
        </w:rPr>
        <w:t>£28,000 rising to £</w:t>
      </w:r>
      <w:r w:rsidR="0034234A" w:rsidRPr="00B009ED">
        <w:rPr>
          <w:rStyle w:val="normaltextrun"/>
          <w:rFonts w:ascii="Trebuchet MS" w:eastAsiaTheme="majorEastAsia" w:hAnsi="Trebuchet MS" w:cs="Segoe UI"/>
          <w:sz w:val="22"/>
          <w:szCs w:val="22"/>
        </w:rPr>
        <w:t>43,685</w:t>
      </w:r>
      <w:r w:rsidR="0034234A">
        <w:rPr>
          <w:rStyle w:val="normaltextrun"/>
          <w:rFonts w:ascii="Trebuchet MS" w:eastAsiaTheme="majorEastAsia" w:hAnsi="Trebuchet MS" w:cs="Segoe UI"/>
          <w:sz w:val="22"/>
          <w:szCs w:val="22"/>
        </w:rPr>
        <w:t xml:space="preserve"> </w:t>
      </w:r>
      <w:r w:rsidR="0034234A" w:rsidRPr="00B009ED">
        <w:rPr>
          <w:rStyle w:val="normaltextrun"/>
          <w:rFonts w:ascii="Trebuchet MS" w:eastAsiaTheme="majorEastAsia" w:hAnsi="Trebuchet MS" w:cs="Segoe UI"/>
          <w:sz w:val="22"/>
          <w:szCs w:val="22"/>
        </w:rPr>
        <w:t>(Gildredge House Main Pay Range points M1-UPR3, (2022- 2023). Fixed-term contract, in the first instance.</w:t>
      </w:r>
      <w:r w:rsidR="0034234A">
        <w:rPr>
          <w:rStyle w:val="normaltextrun"/>
          <w:rFonts w:ascii="Trebuchet MS" w:eastAsiaTheme="majorEastAsia" w:hAnsi="Trebuchet MS" w:cs="Segoe UI"/>
          <w:sz w:val="22"/>
          <w:szCs w:val="22"/>
        </w:rPr>
        <w:t> </w:t>
      </w:r>
      <w:r w:rsidR="0034234A">
        <w:rPr>
          <w:rStyle w:val="eop"/>
          <w:rFonts w:ascii="Trebuchet MS" w:hAnsi="Trebuchet MS" w:cs="Segoe UI"/>
          <w:sz w:val="22"/>
          <w:szCs w:val="22"/>
        </w:rPr>
        <w:t> </w:t>
      </w:r>
    </w:p>
    <w:p w14:paraId="4735F8F7" w14:textId="77777777" w:rsidR="0034234A" w:rsidRDefault="0034234A" w:rsidP="0034234A">
      <w:pPr>
        <w:pStyle w:val="paragraph"/>
        <w:spacing w:before="0" w:beforeAutospacing="0" w:after="0" w:afterAutospacing="0"/>
        <w:jc w:val="both"/>
        <w:textAlignment w:val="baseline"/>
        <w:rPr>
          <w:rStyle w:val="eop"/>
          <w:rFonts w:ascii="Trebuchet MS" w:hAnsi="Trebuchet MS" w:cs="Segoe UI"/>
          <w:sz w:val="22"/>
          <w:szCs w:val="22"/>
        </w:rPr>
      </w:pPr>
    </w:p>
    <w:p w14:paraId="2A2FCE9D" w14:textId="2FEED015" w:rsidR="0034234A" w:rsidRPr="0034234A" w:rsidRDefault="00F32ABF" w:rsidP="0034234A">
      <w:pPr>
        <w:pStyle w:val="paragraph"/>
        <w:numPr>
          <w:ilvl w:val="0"/>
          <w:numId w:val="3"/>
        </w:numPr>
        <w:spacing w:before="0" w:beforeAutospacing="0" w:after="0" w:afterAutospacing="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 xml:space="preserve">Can you inspire young people through your own fascination with the Humanities </w:t>
      </w:r>
      <w:proofErr w:type="gramStart"/>
      <w:r>
        <w:rPr>
          <w:rStyle w:val="normaltextrun"/>
          <w:rFonts w:ascii="Trebuchet MS" w:eastAsiaTheme="majorEastAsia" w:hAnsi="Trebuchet MS" w:cs="Segoe UI"/>
          <w:sz w:val="22"/>
          <w:szCs w:val="22"/>
        </w:rPr>
        <w:t>subjects;</w:t>
      </w:r>
      <w:r w:rsidR="0034234A">
        <w:rPr>
          <w:rStyle w:val="normaltextrun"/>
          <w:rFonts w:ascii="Trebuchet MS" w:eastAsiaTheme="majorEastAsia" w:hAnsi="Trebuchet MS" w:cs="Segoe UI"/>
          <w:sz w:val="22"/>
          <w:szCs w:val="22"/>
        </w:rPr>
        <w:t xml:space="preserve">  </w:t>
      </w:r>
      <w:r>
        <w:rPr>
          <w:rStyle w:val="normaltextrun"/>
          <w:rFonts w:ascii="Trebuchet MS" w:eastAsiaTheme="majorEastAsia" w:hAnsi="Trebuchet MS" w:cs="Segoe UI"/>
          <w:sz w:val="22"/>
          <w:szCs w:val="22"/>
        </w:rPr>
        <w:t>Geography</w:t>
      </w:r>
      <w:proofErr w:type="gramEnd"/>
      <w:r>
        <w:rPr>
          <w:rStyle w:val="normaltextrun"/>
          <w:rFonts w:ascii="Trebuchet MS" w:eastAsiaTheme="majorEastAsia" w:hAnsi="Trebuchet MS" w:cs="Segoe UI"/>
          <w:sz w:val="22"/>
          <w:szCs w:val="22"/>
        </w:rPr>
        <w:t>, Sociology, History and Religious Education?</w:t>
      </w:r>
      <w:r>
        <w:rPr>
          <w:rStyle w:val="eop"/>
          <w:rFonts w:ascii="Trebuchet MS" w:hAnsi="Trebuchet MS" w:cs="Segoe UI"/>
          <w:sz w:val="22"/>
          <w:szCs w:val="22"/>
        </w:rPr>
        <w:t> </w:t>
      </w:r>
    </w:p>
    <w:p w14:paraId="5EFD45C8" w14:textId="77777777" w:rsidR="0034234A" w:rsidRDefault="00F32ABF" w:rsidP="0034234A">
      <w:pPr>
        <w:pStyle w:val="paragraph"/>
        <w:numPr>
          <w:ilvl w:val="0"/>
          <w:numId w:val="3"/>
        </w:numPr>
        <w:spacing w:before="0" w:beforeAutospacing="0" w:after="0" w:afterAutospacing="0"/>
        <w:jc w:val="both"/>
        <w:textAlignment w:val="baseline"/>
        <w:rPr>
          <w:rFonts w:ascii="Trebuchet MS" w:hAnsi="Trebuchet MS" w:cs="Segoe UI"/>
          <w:sz w:val="22"/>
          <w:szCs w:val="22"/>
        </w:rPr>
      </w:pPr>
      <w:r w:rsidRPr="0034234A">
        <w:rPr>
          <w:rStyle w:val="normaltextrun"/>
          <w:rFonts w:ascii="Trebuchet MS" w:eastAsiaTheme="majorEastAsia" w:hAnsi="Trebuchet MS" w:cs="Segoe UI"/>
          <w:sz w:val="22"/>
          <w:szCs w:val="22"/>
        </w:rPr>
        <w:t>Do you possess high emotional intelligence that builds lasting professional relationships?</w:t>
      </w:r>
      <w:r w:rsidRPr="0034234A">
        <w:rPr>
          <w:rStyle w:val="eop"/>
          <w:rFonts w:ascii="Trebuchet MS" w:hAnsi="Trebuchet MS" w:cs="Segoe UI"/>
          <w:sz w:val="22"/>
          <w:szCs w:val="22"/>
        </w:rPr>
        <w:t> </w:t>
      </w:r>
    </w:p>
    <w:p w14:paraId="0B311764" w14:textId="5B5174DE" w:rsidR="00F32ABF" w:rsidRPr="0034234A" w:rsidRDefault="00F32ABF" w:rsidP="0034234A">
      <w:pPr>
        <w:pStyle w:val="paragraph"/>
        <w:numPr>
          <w:ilvl w:val="0"/>
          <w:numId w:val="3"/>
        </w:numPr>
        <w:spacing w:before="0" w:beforeAutospacing="0" w:after="0" w:afterAutospacing="0"/>
        <w:jc w:val="both"/>
        <w:textAlignment w:val="baseline"/>
        <w:rPr>
          <w:rStyle w:val="eop"/>
          <w:rFonts w:ascii="Trebuchet MS" w:hAnsi="Trebuchet MS" w:cs="Segoe UI"/>
          <w:sz w:val="22"/>
          <w:szCs w:val="22"/>
        </w:rPr>
      </w:pPr>
      <w:r w:rsidRPr="0034234A">
        <w:rPr>
          <w:rStyle w:val="normaltextrun"/>
          <w:rFonts w:ascii="Trebuchet MS" w:eastAsiaTheme="majorEastAsia" w:hAnsi="Trebuchet MS" w:cs="Segoe UI"/>
          <w:sz w:val="22"/>
          <w:szCs w:val="22"/>
        </w:rPr>
        <w:t>Are you a team player ready to tackle the educational challenges of the future?</w:t>
      </w:r>
      <w:r w:rsidRPr="0034234A">
        <w:rPr>
          <w:rStyle w:val="eop"/>
          <w:rFonts w:ascii="Trebuchet MS" w:hAnsi="Trebuchet MS" w:cs="Segoe UI"/>
          <w:sz w:val="22"/>
          <w:szCs w:val="22"/>
        </w:rPr>
        <w:t> </w:t>
      </w:r>
    </w:p>
    <w:p w14:paraId="4D8A422F" w14:textId="77777777" w:rsidR="00F32ABF" w:rsidRDefault="00F32ABF" w:rsidP="00F32ABF">
      <w:pPr>
        <w:pStyle w:val="paragraph"/>
        <w:spacing w:before="0" w:beforeAutospacing="0" w:after="0" w:afterAutospacing="0"/>
        <w:ind w:left="360"/>
        <w:jc w:val="both"/>
        <w:textAlignment w:val="baseline"/>
        <w:rPr>
          <w:rFonts w:ascii="Trebuchet MS" w:hAnsi="Trebuchet MS" w:cs="Segoe UI"/>
          <w:sz w:val="22"/>
          <w:szCs w:val="22"/>
        </w:rPr>
      </w:pPr>
    </w:p>
    <w:p w14:paraId="755B0C73" w14:textId="18024340" w:rsidR="00F32ABF" w:rsidRDefault="00F32ABF" w:rsidP="00F32AB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If the answer to these questions is ‘yes’, then Gildredge House wants to hear from you.</w:t>
      </w:r>
      <w:r>
        <w:rPr>
          <w:rStyle w:val="eop"/>
          <w:rFonts w:ascii="Trebuchet MS" w:hAnsi="Trebuchet MS" w:cs="Segoe UI"/>
          <w:sz w:val="22"/>
          <w:szCs w:val="22"/>
        </w:rPr>
        <w:t> </w:t>
      </w:r>
    </w:p>
    <w:p w14:paraId="29DAB403"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p>
    <w:p w14:paraId="40F98FAA" w14:textId="46388EB0" w:rsidR="00F32ABF" w:rsidRDefault="00F32ABF" w:rsidP="00F32AB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 xml:space="preserve">We are looking to appoint an exceptional candidate to the position of Teacher of Humanities for our 4-19 free school. The preference for specialisms is Geography and Sociology, but other </w:t>
      </w:r>
      <w:proofErr w:type="spellStart"/>
      <w:r>
        <w:rPr>
          <w:rStyle w:val="normaltextrun"/>
          <w:rFonts w:ascii="Trebuchet MS" w:eastAsiaTheme="majorEastAsia" w:hAnsi="Trebuchet MS" w:cs="Segoe UI"/>
          <w:sz w:val="22"/>
          <w:szCs w:val="22"/>
        </w:rPr>
        <w:t>specialisms</w:t>
      </w:r>
      <w:proofErr w:type="spellEnd"/>
      <w:r>
        <w:rPr>
          <w:rStyle w:val="normaltextrun"/>
          <w:rFonts w:ascii="Trebuchet MS" w:eastAsiaTheme="majorEastAsia" w:hAnsi="Trebuchet MS" w:cs="Segoe UI"/>
          <w:sz w:val="22"/>
          <w:szCs w:val="22"/>
        </w:rPr>
        <w:t xml:space="preserve"> will be considered. ECTs are welcome to apply. This is also an opportunity for Unqualified Teachers to apply for a route into teaching.</w:t>
      </w:r>
      <w:r>
        <w:rPr>
          <w:rStyle w:val="eop"/>
          <w:rFonts w:ascii="Trebuchet MS" w:hAnsi="Trebuchet MS" w:cs="Segoe UI"/>
          <w:sz w:val="22"/>
          <w:szCs w:val="22"/>
        </w:rPr>
        <w:t> </w:t>
      </w:r>
    </w:p>
    <w:p w14:paraId="02C6C73D"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p>
    <w:p w14:paraId="41093836"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eastAsiaTheme="majorEastAsia" w:hAnsi="Trebuchet MS" w:cs="Segoe UI"/>
          <w:sz w:val="22"/>
          <w:szCs w:val="22"/>
        </w:rPr>
        <w:t>Our ‘Good’ Ofsted judgement (November 2018) is a strong foundation on which to build and develop the school.  The challenge is to sustain and further improve through every aspect of Gildredge House as the school continues to develop.</w:t>
      </w:r>
      <w:r>
        <w:rPr>
          <w:rStyle w:val="eop"/>
          <w:rFonts w:ascii="Trebuchet MS" w:hAnsi="Trebuchet MS" w:cs="Segoe UI"/>
          <w:sz w:val="22"/>
          <w:szCs w:val="22"/>
        </w:rPr>
        <w:t> </w:t>
      </w:r>
    </w:p>
    <w:p w14:paraId="19BE4616"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2"/>
          <w:szCs w:val="22"/>
        </w:rPr>
        <w:t> </w:t>
      </w:r>
    </w:p>
    <w:p w14:paraId="339384FF" w14:textId="766F9164" w:rsidR="00F32ABF" w:rsidRDefault="00F32ABF" w:rsidP="00F32AB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 xml:space="preserve">As Teacher of Humanities you will join an outstanding team of inspirational teachers, where you will ensure that our students enjoy and achieve highly in their learning. You will be a Humanities teacher with a </w:t>
      </w:r>
      <w:proofErr w:type="spellStart"/>
      <w:r>
        <w:rPr>
          <w:rStyle w:val="normaltextrun"/>
          <w:rFonts w:ascii="Trebuchet MS" w:eastAsiaTheme="majorEastAsia" w:hAnsi="Trebuchet MS" w:cs="Segoe UI"/>
          <w:sz w:val="22"/>
          <w:szCs w:val="22"/>
        </w:rPr>
        <w:t>specialism</w:t>
      </w:r>
      <w:proofErr w:type="spellEnd"/>
      <w:r>
        <w:rPr>
          <w:rStyle w:val="normaltextrun"/>
          <w:rFonts w:ascii="Trebuchet MS" w:eastAsiaTheme="majorEastAsia" w:hAnsi="Trebuchet MS" w:cs="Segoe UI"/>
          <w:sz w:val="22"/>
          <w:szCs w:val="22"/>
        </w:rPr>
        <w:t xml:space="preserve"> in Geography, Sociology, History or Religious Education at the secondary phase and if you do not already have experience of teaching the subject to A Level, you will be keen to take on the professional development necessary.  We ideally need a strong GCSE teacher as most of your teaching will be in Years 7 – 11. This is an exciting time to join our Outstanding Humanities Team in which you will be line managed by the Head of Geography, with opportunities for professional development ranging from KS2 transition with Year 6 to supporting our Sixth Form students in choosing Humanities at University. </w:t>
      </w:r>
      <w:r>
        <w:rPr>
          <w:rStyle w:val="eop"/>
          <w:rFonts w:ascii="Trebuchet MS" w:hAnsi="Trebuchet MS" w:cs="Segoe UI"/>
          <w:sz w:val="22"/>
          <w:szCs w:val="22"/>
        </w:rPr>
        <w:t> </w:t>
      </w:r>
    </w:p>
    <w:p w14:paraId="18717397"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p>
    <w:p w14:paraId="3D61FDA8" w14:textId="48A962EB" w:rsidR="00F32ABF" w:rsidRDefault="00F32ABF" w:rsidP="00F32AB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 xml:space="preserve">Within the Humanities department, you will find a team who are dedicated to providing engaging, stimulating lessons to students of all abilities, and classrooms where rapport and relationships are given the highest priority. We plan with creativity and teach with enthusiasm, ensuring that every student reaches their full potential. We aim to help students develop resilience and confidence in the face of a challenging curriculum, not only to prepare them for demanding examinations but also to foster a lifelong love of learning. </w:t>
      </w:r>
      <w:r>
        <w:rPr>
          <w:rStyle w:val="eop"/>
          <w:rFonts w:ascii="Trebuchet MS" w:hAnsi="Trebuchet MS" w:cs="Segoe UI"/>
          <w:sz w:val="22"/>
          <w:szCs w:val="22"/>
        </w:rPr>
        <w:t> </w:t>
      </w:r>
    </w:p>
    <w:p w14:paraId="2544B57A" w14:textId="57F2D692" w:rsidR="0034234A" w:rsidRDefault="0034234A" w:rsidP="00F32ABF">
      <w:pPr>
        <w:pStyle w:val="paragraph"/>
        <w:spacing w:before="0" w:beforeAutospacing="0" w:after="0" w:afterAutospacing="0"/>
        <w:jc w:val="both"/>
        <w:textAlignment w:val="baseline"/>
        <w:rPr>
          <w:rFonts w:ascii="Segoe UI" w:hAnsi="Segoe UI" w:cs="Segoe UI"/>
          <w:sz w:val="18"/>
          <w:szCs w:val="18"/>
        </w:rPr>
      </w:pPr>
    </w:p>
    <w:p w14:paraId="1A1E834C" w14:textId="77777777" w:rsidR="0034234A" w:rsidRDefault="0034234A" w:rsidP="00F32ABF">
      <w:pPr>
        <w:pStyle w:val="paragraph"/>
        <w:spacing w:before="0" w:beforeAutospacing="0" w:after="0" w:afterAutospacing="0"/>
        <w:jc w:val="both"/>
        <w:textAlignment w:val="baseline"/>
        <w:rPr>
          <w:rFonts w:ascii="Segoe UI" w:hAnsi="Segoe UI" w:cs="Segoe UI"/>
          <w:sz w:val="18"/>
          <w:szCs w:val="18"/>
        </w:rPr>
      </w:pPr>
    </w:p>
    <w:p w14:paraId="6B167E9C" w14:textId="0A06F9CA" w:rsidR="00F32ABF" w:rsidRDefault="00F32ABF" w:rsidP="00F32AB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color w:val="0070C0"/>
          <w:sz w:val="22"/>
          <w:szCs w:val="22"/>
        </w:rPr>
        <w:t> </w:t>
      </w:r>
      <w:r>
        <w:rPr>
          <w:rStyle w:val="normaltextrun"/>
          <w:rFonts w:ascii="Trebuchet MS" w:eastAsiaTheme="majorEastAsia" w:hAnsi="Trebuchet MS" w:cs="Segoe UI"/>
          <w:b/>
          <w:bCs/>
          <w:color w:val="0070C0"/>
          <w:sz w:val="22"/>
          <w:szCs w:val="22"/>
        </w:rPr>
        <w:t>Gildredge House offers:</w:t>
      </w:r>
      <w:r>
        <w:rPr>
          <w:rStyle w:val="eop"/>
          <w:rFonts w:ascii="Trebuchet MS" w:hAnsi="Trebuchet MS" w:cs="Segoe UI"/>
          <w:color w:val="0070C0"/>
          <w:sz w:val="22"/>
          <w:szCs w:val="22"/>
        </w:rPr>
        <w:t> </w:t>
      </w:r>
    </w:p>
    <w:p w14:paraId="59041FAE" w14:textId="77777777" w:rsidR="00F32ABF" w:rsidRDefault="00F32ABF" w:rsidP="0034234A">
      <w:pPr>
        <w:pStyle w:val="paragraph"/>
        <w:numPr>
          <w:ilvl w:val="0"/>
          <w:numId w:val="1"/>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continuity of education for boys and girls aged 4-19</w:t>
      </w:r>
      <w:r>
        <w:rPr>
          <w:rStyle w:val="eop"/>
          <w:rFonts w:ascii="Trebuchet MS" w:hAnsi="Trebuchet MS" w:cs="Segoe UI"/>
          <w:sz w:val="22"/>
          <w:szCs w:val="22"/>
        </w:rPr>
        <w:t> </w:t>
      </w:r>
    </w:p>
    <w:p w14:paraId="0E403D8A" w14:textId="77777777" w:rsidR="00F32ABF" w:rsidRDefault="00F32ABF" w:rsidP="0034234A">
      <w:pPr>
        <w:pStyle w:val="paragraph"/>
        <w:numPr>
          <w:ilvl w:val="0"/>
          <w:numId w:val="1"/>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an expectation of high academic standards leading to Sixth Form studies</w:t>
      </w:r>
      <w:r>
        <w:rPr>
          <w:rStyle w:val="eop"/>
          <w:rFonts w:ascii="Trebuchet MS" w:hAnsi="Trebuchet MS" w:cs="Segoe UI"/>
          <w:sz w:val="22"/>
          <w:szCs w:val="22"/>
        </w:rPr>
        <w:t> </w:t>
      </w:r>
    </w:p>
    <w:p w14:paraId="51859D1D" w14:textId="77777777" w:rsidR="00F32ABF" w:rsidRDefault="00F32ABF" w:rsidP="0034234A">
      <w:pPr>
        <w:pStyle w:val="paragraph"/>
        <w:numPr>
          <w:ilvl w:val="0"/>
          <w:numId w:val="1"/>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strong discipline</w:t>
      </w:r>
      <w:r>
        <w:rPr>
          <w:rStyle w:val="eop"/>
          <w:rFonts w:ascii="Trebuchet MS" w:hAnsi="Trebuchet MS" w:cs="Segoe UI"/>
          <w:sz w:val="22"/>
          <w:szCs w:val="22"/>
        </w:rPr>
        <w:t> </w:t>
      </w:r>
    </w:p>
    <w:p w14:paraId="0DE95467" w14:textId="77777777" w:rsidR="00F32ABF" w:rsidRDefault="00F32ABF" w:rsidP="0034234A">
      <w:pPr>
        <w:pStyle w:val="paragraph"/>
        <w:numPr>
          <w:ilvl w:val="0"/>
          <w:numId w:val="2"/>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excellent pastoral care</w:t>
      </w:r>
      <w:r>
        <w:rPr>
          <w:rStyle w:val="eop"/>
          <w:rFonts w:ascii="Trebuchet MS" w:hAnsi="Trebuchet MS" w:cs="Segoe UI"/>
          <w:sz w:val="22"/>
          <w:szCs w:val="22"/>
        </w:rPr>
        <w:t> </w:t>
      </w:r>
    </w:p>
    <w:p w14:paraId="4B57B85A" w14:textId="77777777" w:rsidR="00F32ABF" w:rsidRDefault="00F32ABF" w:rsidP="0034234A">
      <w:pPr>
        <w:pStyle w:val="paragraph"/>
        <w:numPr>
          <w:ilvl w:val="0"/>
          <w:numId w:val="2"/>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lastRenderedPageBreak/>
        <w:t>a range of extra-curricular activities</w:t>
      </w:r>
      <w:r>
        <w:rPr>
          <w:rStyle w:val="eop"/>
          <w:rFonts w:ascii="Trebuchet MS" w:hAnsi="Trebuchet MS" w:cs="Segoe UI"/>
          <w:sz w:val="22"/>
          <w:szCs w:val="22"/>
        </w:rPr>
        <w:t> </w:t>
      </w:r>
    </w:p>
    <w:p w14:paraId="7F4832BA" w14:textId="3129A556" w:rsidR="00F32ABF" w:rsidRDefault="00F32ABF" w:rsidP="0034234A">
      <w:pPr>
        <w:pStyle w:val="paragraph"/>
        <w:numPr>
          <w:ilvl w:val="0"/>
          <w:numId w:val="2"/>
        </w:numPr>
        <w:spacing w:before="0" w:beforeAutospacing="0" w:after="0" w:afterAutospacing="0"/>
        <w:ind w:left="360" w:firstLine="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parent and community involvement</w:t>
      </w:r>
      <w:r>
        <w:rPr>
          <w:rStyle w:val="eop"/>
          <w:rFonts w:ascii="Trebuchet MS" w:hAnsi="Trebuchet MS" w:cs="Segoe UI"/>
          <w:sz w:val="22"/>
          <w:szCs w:val="22"/>
        </w:rPr>
        <w:t> </w:t>
      </w:r>
    </w:p>
    <w:p w14:paraId="25B89F66" w14:textId="77777777" w:rsidR="00F32ABF" w:rsidRDefault="00F32ABF" w:rsidP="00F32ABF">
      <w:pPr>
        <w:pStyle w:val="paragraph"/>
        <w:spacing w:before="0" w:beforeAutospacing="0" w:after="0" w:afterAutospacing="0"/>
        <w:ind w:left="360"/>
        <w:jc w:val="both"/>
        <w:textAlignment w:val="baseline"/>
        <w:rPr>
          <w:rFonts w:ascii="Trebuchet MS" w:hAnsi="Trebuchet MS" w:cs="Segoe UI"/>
          <w:sz w:val="22"/>
          <w:szCs w:val="22"/>
        </w:rPr>
      </w:pPr>
    </w:p>
    <w:p w14:paraId="0FCF0834" w14:textId="5CD305BB" w:rsidR="00F32ABF" w:rsidRPr="0034234A" w:rsidRDefault="00F32ABF" w:rsidP="004F2835">
      <w:pPr>
        <w:pStyle w:val="paragraph"/>
        <w:spacing w:before="0" w:beforeAutospacing="0" w:after="0" w:afterAutospacing="0"/>
        <w:jc w:val="center"/>
        <w:textAlignment w:val="baseline"/>
        <w:rPr>
          <w:rFonts w:ascii="Segoe UI" w:hAnsi="Segoe UI" w:cs="Segoe UI"/>
          <w:b/>
          <w:color w:val="0070C0"/>
          <w:sz w:val="18"/>
          <w:szCs w:val="18"/>
        </w:rPr>
      </w:pPr>
      <w:r w:rsidRPr="0034234A">
        <w:rPr>
          <w:rStyle w:val="normaltextrun"/>
          <w:rFonts w:ascii="Trebuchet MS" w:eastAsiaTheme="majorEastAsia" w:hAnsi="Trebuchet MS" w:cs="Segoe UI"/>
          <w:b/>
          <w:color w:val="0070C0"/>
          <w:sz w:val="22"/>
          <w:szCs w:val="22"/>
        </w:rPr>
        <w:t>Our school motto: 'Aspire'</w:t>
      </w:r>
    </w:p>
    <w:p w14:paraId="55E07EA8" w14:textId="77777777" w:rsidR="00F32ABF" w:rsidRPr="001B6389" w:rsidRDefault="00F32ABF" w:rsidP="00F32ABF">
      <w:pPr>
        <w:rPr>
          <w:rFonts w:ascii="Trebuchet MS" w:hAnsi="Trebuchet MS" w:cstheme="minorHAnsi"/>
          <w:i/>
          <w:color w:val="auto"/>
          <w:sz w:val="22"/>
        </w:rPr>
      </w:pPr>
    </w:p>
    <w:p w14:paraId="2067C694" w14:textId="3790903C" w:rsidR="00F32ABF" w:rsidRPr="001B6389" w:rsidRDefault="00F32ABF" w:rsidP="00F32ABF">
      <w:pPr>
        <w:rPr>
          <w:rFonts w:ascii="Trebuchet MS" w:hAnsi="Trebuchet MS" w:cstheme="minorHAnsi"/>
          <w:b w:val="0"/>
          <w:bCs/>
          <w:iCs/>
          <w:color w:val="auto"/>
          <w:sz w:val="22"/>
        </w:rPr>
      </w:pPr>
      <w:r w:rsidRPr="001B6389">
        <w:rPr>
          <w:rFonts w:ascii="Trebuchet MS" w:hAnsi="Trebuchet MS" w:cstheme="minorHAnsi"/>
          <w:b w:val="0"/>
          <w:bCs/>
          <w:iCs/>
          <w:color w:val="auto"/>
          <w:sz w:val="22"/>
        </w:rPr>
        <w:t>If you think like us</w:t>
      </w:r>
      <w:r>
        <w:rPr>
          <w:rFonts w:ascii="Trebuchet MS" w:hAnsi="Trebuchet MS" w:cstheme="minorHAnsi"/>
          <w:b w:val="0"/>
          <w:bCs/>
          <w:iCs/>
          <w:color w:val="auto"/>
          <w:sz w:val="22"/>
        </w:rPr>
        <w:t xml:space="preserve"> and </w:t>
      </w:r>
      <w:r w:rsidRPr="001B6389">
        <w:rPr>
          <w:rFonts w:ascii="Trebuchet MS" w:hAnsi="Trebuchet MS" w:cstheme="minorHAnsi"/>
          <w:b w:val="0"/>
          <w:bCs/>
          <w:iCs/>
          <w:color w:val="auto"/>
          <w:sz w:val="22"/>
        </w:rPr>
        <w:t xml:space="preserve">share the same beliefs and thoughts, we would love to have you on board. You will be joining a team that </w:t>
      </w:r>
      <w:r>
        <w:rPr>
          <w:rFonts w:ascii="Trebuchet MS" w:hAnsi="Trebuchet MS" w:cstheme="minorHAnsi"/>
          <w:b w:val="0"/>
          <w:bCs/>
          <w:iCs/>
          <w:color w:val="auto"/>
          <w:sz w:val="22"/>
        </w:rPr>
        <w:t>is</w:t>
      </w:r>
      <w:r w:rsidRPr="001B6389">
        <w:rPr>
          <w:rFonts w:ascii="Trebuchet MS" w:hAnsi="Trebuchet MS" w:cstheme="minorHAnsi"/>
          <w:b w:val="0"/>
          <w:bCs/>
          <w:iCs/>
          <w:color w:val="auto"/>
          <w:sz w:val="22"/>
        </w:rPr>
        <w:t xml:space="preserve"> extraordinarily hardworking and most importantly make</w:t>
      </w:r>
      <w:r>
        <w:rPr>
          <w:rFonts w:ascii="Trebuchet MS" w:hAnsi="Trebuchet MS" w:cstheme="minorHAnsi"/>
          <w:b w:val="0"/>
          <w:bCs/>
          <w:iCs/>
          <w:color w:val="auto"/>
          <w:sz w:val="22"/>
        </w:rPr>
        <w:t>s</w:t>
      </w:r>
      <w:r w:rsidRPr="001B6389">
        <w:rPr>
          <w:rFonts w:ascii="Trebuchet MS" w:hAnsi="Trebuchet MS" w:cstheme="minorHAnsi"/>
          <w:b w:val="0"/>
          <w:bCs/>
          <w:iCs/>
          <w:color w:val="auto"/>
          <w:sz w:val="22"/>
        </w:rPr>
        <w:t xml:space="preserve"> sure each </w:t>
      </w:r>
      <w:r w:rsidR="0034234A">
        <w:rPr>
          <w:rFonts w:ascii="Trebuchet MS" w:hAnsi="Trebuchet MS" w:cstheme="minorHAnsi"/>
          <w:b w:val="0"/>
          <w:bCs/>
          <w:iCs/>
          <w:color w:val="auto"/>
          <w:sz w:val="22"/>
        </w:rPr>
        <w:t>student</w:t>
      </w:r>
      <w:r w:rsidRPr="001B6389">
        <w:rPr>
          <w:rFonts w:ascii="Trebuchet MS" w:hAnsi="Trebuchet MS" w:cstheme="minorHAnsi"/>
          <w:b w:val="0"/>
          <w:bCs/>
          <w:iCs/>
          <w:color w:val="auto"/>
          <w:sz w:val="22"/>
        </w:rPr>
        <w:t xml:space="preserve"> reaches their full potential. </w:t>
      </w:r>
    </w:p>
    <w:p w14:paraId="4839E38C" w14:textId="77777777" w:rsidR="00F32ABF" w:rsidRPr="001B6389" w:rsidRDefault="00F32ABF" w:rsidP="00F32ABF">
      <w:pPr>
        <w:rPr>
          <w:rFonts w:ascii="Trebuchet MS" w:hAnsi="Trebuchet MS" w:cstheme="minorHAnsi"/>
          <w:color w:val="auto"/>
          <w:sz w:val="22"/>
        </w:rPr>
      </w:pPr>
    </w:p>
    <w:p w14:paraId="6FDB4C25" w14:textId="10080F29" w:rsidR="00F32ABF" w:rsidRDefault="00F32ABF" w:rsidP="00F32ABF">
      <w:pPr>
        <w:pStyle w:val="Content"/>
        <w:rPr>
          <w:rFonts w:ascii="Trebuchet MS" w:hAnsi="Trebuchet MS" w:cstheme="minorHAnsi"/>
          <w:iCs/>
          <w:color w:val="auto"/>
          <w:sz w:val="22"/>
        </w:rPr>
      </w:pPr>
      <w:r w:rsidRPr="001B6389">
        <w:rPr>
          <w:rFonts w:ascii="Trebuchet MS" w:hAnsi="Trebuchet MS" w:cstheme="minorHAnsi"/>
          <w:iCs/>
          <w:color w:val="auto"/>
          <w:sz w:val="22"/>
        </w:rPr>
        <w:t xml:space="preserve">If you are interested in the position, please complete an Application Form, available from the school website:  </w:t>
      </w:r>
    </w:p>
    <w:p w14:paraId="4B0522EC" w14:textId="77777777" w:rsidR="00F32ABF" w:rsidRPr="001B6389" w:rsidRDefault="00F32ABF" w:rsidP="00F32ABF">
      <w:pPr>
        <w:pStyle w:val="Content"/>
        <w:rPr>
          <w:rFonts w:ascii="Trebuchet MS" w:hAnsi="Trebuchet MS" w:cstheme="minorHAnsi"/>
          <w:iCs/>
          <w:color w:val="auto"/>
          <w:sz w:val="22"/>
        </w:rPr>
      </w:pPr>
    </w:p>
    <w:p w14:paraId="1F199EC3" w14:textId="77777777" w:rsidR="00F32ABF" w:rsidRDefault="00D14C32" w:rsidP="00F32ABF">
      <w:pPr>
        <w:pStyle w:val="Content"/>
        <w:rPr>
          <w:rFonts w:ascii="Trebuchet MS" w:hAnsi="Trebuchet MS" w:cstheme="minorHAnsi"/>
          <w:iCs/>
          <w:color w:val="auto"/>
          <w:sz w:val="22"/>
        </w:rPr>
      </w:pPr>
      <w:hyperlink r:id="rId15" w:history="1">
        <w:r w:rsidR="00F32ABF" w:rsidRPr="00296239">
          <w:rPr>
            <w:rStyle w:val="Hyperlink"/>
            <w:rFonts w:ascii="Trebuchet MS" w:hAnsi="Trebuchet MS" w:cstheme="minorHAnsi"/>
            <w:iCs/>
            <w:sz w:val="22"/>
          </w:rPr>
          <w:t>https://www.gildredgehouse.org.uk/home/contact-us/staff-vacancies/</w:t>
        </w:r>
      </w:hyperlink>
    </w:p>
    <w:p w14:paraId="34EC6F50" w14:textId="77777777" w:rsidR="00F32ABF" w:rsidRPr="001B6389" w:rsidRDefault="00F32ABF" w:rsidP="00F32ABF">
      <w:pPr>
        <w:pStyle w:val="Content"/>
        <w:rPr>
          <w:rFonts w:ascii="Trebuchet MS" w:hAnsi="Trebuchet MS" w:cstheme="minorHAnsi"/>
          <w:iCs/>
          <w:color w:val="auto"/>
          <w:sz w:val="22"/>
        </w:rPr>
      </w:pPr>
    </w:p>
    <w:p w14:paraId="6D772D0C" w14:textId="77777777" w:rsidR="00F32ABF" w:rsidRPr="001B6389" w:rsidRDefault="00F32ABF" w:rsidP="005A215B">
      <w:pPr>
        <w:jc w:val="cente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p w14:paraId="0A798A61" w14:textId="77777777" w:rsidR="00F32ABF" w:rsidRDefault="00F32ABF" w:rsidP="00F32ABF">
      <w:pPr>
        <w:pStyle w:val="paragraph"/>
        <w:spacing w:before="0" w:beforeAutospacing="0" w:after="0" w:afterAutospacing="0"/>
        <w:jc w:val="both"/>
        <w:textAlignment w:val="baseline"/>
        <w:rPr>
          <w:rStyle w:val="normaltextrun"/>
          <w:rFonts w:ascii="Trebuchet MS" w:eastAsiaTheme="majorEastAsia" w:hAnsi="Trebuchet MS" w:cs="Segoe UI"/>
          <w:b/>
          <w:bCs/>
          <w:sz w:val="22"/>
          <w:szCs w:val="22"/>
        </w:rPr>
      </w:pPr>
    </w:p>
    <w:p w14:paraId="6C1FFC84"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p>
    <w:p w14:paraId="2B93554C"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p>
    <w:p w14:paraId="24BD4DFB" w14:textId="2454B893" w:rsidR="00F32ABF" w:rsidRPr="00F32ABF" w:rsidRDefault="00F32ABF" w:rsidP="00F32ABF">
      <w:pPr>
        <w:pStyle w:val="paragraph"/>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Please complete the Application for Employment and References &amp; Monitoring Form and return to</w:t>
      </w:r>
      <w:r>
        <w:rPr>
          <w:rStyle w:val="normaltextrun"/>
          <w:rFonts w:ascii="Arial" w:eastAsiaTheme="majorEastAsia" w:hAnsi="Arial" w:cs="Arial"/>
          <w:sz w:val="22"/>
          <w:szCs w:val="22"/>
        </w:rPr>
        <w:t> </w:t>
      </w:r>
      <w:hyperlink r:id="rId16" w:tgtFrame="_blank" w:history="1">
        <w:r>
          <w:rPr>
            <w:rStyle w:val="normaltextrun"/>
            <w:rFonts w:ascii="Trebuchet MS" w:eastAsiaTheme="majorEastAsia" w:hAnsi="Trebuchet MS" w:cs="Segoe UI"/>
            <w:color w:val="0000FF"/>
            <w:sz w:val="22"/>
            <w:szCs w:val="22"/>
            <w:u w:val="single"/>
          </w:rPr>
          <w:t>careers@gildredgehouse.org.uk</w:t>
        </w:r>
      </w:hyperlink>
      <w:r>
        <w:rPr>
          <w:rStyle w:val="normaltextrun"/>
          <w:rFonts w:ascii="Trebuchet MS" w:eastAsiaTheme="majorEastAsia" w:hAnsi="Trebuchet MS" w:cs="Segoe UI"/>
          <w:sz w:val="22"/>
          <w:szCs w:val="22"/>
        </w:rPr>
        <w:t xml:space="preserve"> by </w:t>
      </w:r>
      <w:r w:rsidR="0034234A">
        <w:rPr>
          <w:rStyle w:val="normaltextrun"/>
          <w:rFonts w:ascii="Trebuchet MS" w:eastAsiaTheme="majorEastAsia" w:hAnsi="Trebuchet MS" w:cs="Segoe UI"/>
          <w:b/>
          <w:sz w:val="22"/>
          <w:szCs w:val="22"/>
        </w:rPr>
        <w:t>Friday 18</w:t>
      </w:r>
      <w:r w:rsidR="0034234A" w:rsidRPr="0034234A">
        <w:rPr>
          <w:rStyle w:val="normaltextrun"/>
          <w:rFonts w:ascii="Trebuchet MS" w:eastAsiaTheme="majorEastAsia" w:hAnsi="Trebuchet MS" w:cs="Segoe UI"/>
          <w:b/>
          <w:sz w:val="22"/>
          <w:szCs w:val="22"/>
          <w:vertAlign w:val="superscript"/>
        </w:rPr>
        <w:t>th</w:t>
      </w:r>
      <w:r w:rsidR="0034234A">
        <w:rPr>
          <w:rStyle w:val="normaltextrun"/>
          <w:rFonts w:ascii="Trebuchet MS" w:eastAsiaTheme="majorEastAsia" w:hAnsi="Trebuchet MS" w:cs="Segoe UI"/>
          <w:b/>
          <w:sz w:val="22"/>
          <w:szCs w:val="22"/>
        </w:rPr>
        <w:t xml:space="preserve"> November</w:t>
      </w:r>
      <w:r w:rsidRPr="00F32ABF">
        <w:rPr>
          <w:rStyle w:val="normaltextrun"/>
          <w:rFonts w:ascii="Trebuchet MS" w:eastAsiaTheme="majorEastAsia" w:hAnsi="Trebuchet MS" w:cs="Segoe UI"/>
          <w:b/>
          <w:sz w:val="22"/>
          <w:szCs w:val="22"/>
        </w:rPr>
        <w:t xml:space="preserve"> 2022 at 9.00am</w:t>
      </w:r>
      <w:r>
        <w:rPr>
          <w:rStyle w:val="eop"/>
          <w:rFonts w:ascii="Trebuchet MS" w:hAnsi="Trebuchet MS" w:cs="Segoe UI"/>
          <w:sz w:val="22"/>
          <w:szCs w:val="22"/>
        </w:rPr>
        <w:t> </w:t>
      </w:r>
    </w:p>
    <w:p w14:paraId="7C70E900"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2"/>
          <w:szCs w:val="22"/>
        </w:rPr>
        <w:t> </w:t>
      </w:r>
    </w:p>
    <w:p w14:paraId="12A79B04" w14:textId="12B98D02" w:rsidR="00F32ABF" w:rsidRDefault="00F32ABF" w:rsidP="00F32AB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 xml:space="preserve">If you wish to discuss the post further or visit the school, please contact </w:t>
      </w:r>
      <w:hyperlink r:id="rId17" w:tgtFrame="_blank" w:history="1">
        <w:r>
          <w:rPr>
            <w:rStyle w:val="normaltextrun"/>
            <w:rFonts w:ascii="Trebuchet MS" w:eastAsiaTheme="majorEastAsia" w:hAnsi="Trebuchet MS" w:cs="Segoe UI"/>
            <w:color w:val="0000FF"/>
            <w:sz w:val="22"/>
            <w:szCs w:val="22"/>
            <w:u w:val="single"/>
          </w:rPr>
          <w:t>careers@gildredgehouse.org.uk</w:t>
        </w:r>
      </w:hyperlink>
      <w:r>
        <w:rPr>
          <w:rStyle w:val="normaltextrun"/>
          <w:rFonts w:ascii="Trebuchet MS" w:eastAsiaTheme="majorEastAsia" w:hAnsi="Trebuchet MS" w:cs="Segoe UI"/>
          <w:sz w:val="22"/>
          <w:szCs w:val="22"/>
        </w:rPr>
        <w:t xml:space="preserve"> Tel: 01323 400650.</w:t>
      </w:r>
      <w:r>
        <w:rPr>
          <w:rStyle w:val="eop"/>
          <w:rFonts w:ascii="Trebuchet MS" w:hAnsi="Trebuchet MS" w:cs="Segoe UI"/>
          <w:sz w:val="22"/>
          <w:szCs w:val="22"/>
        </w:rPr>
        <w:t> </w:t>
      </w:r>
    </w:p>
    <w:p w14:paraId="73633860"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p>
    <w:p w14:paraId="42F29F3A" w14:textId="4E3C220B" w:rsidR="00F32ABF" w:rsidRDefault="00F32ABF" w:rsidP="00F32AB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Gildredge House is committed to safeguarding and promoting the welfare of children. All offers of employment with the school are subject to pre-employment checks which will include References, Health, Right to Work in UK, a satisfactory Enhanced DBS with Children’s Barred List check and a Declaration that neither they nor anyone who lives in the same household is a disqualified person under the Childcare (Disqualification) Regulations 2006.</w:t>
      </w:r>
      <w:r>
        <w:rPr>
          <w:rStyle w:val="eop"/>
          <w:rFonts w:ascii="Trebuchet MS" w:hAnsi="Trebuchet MS" w:cs="Segoe UI"/>
          <w:sz w:val="22"/>
          <w:szCs w:val="22"/>
        </w:rPr>
        <w:t> </w:t>
      </w:r>
    </w:p>
    <w:p w14:paraId="73F2ED3D"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p>
    <w:p w14:paraId="70D34571" w14:textId="77777777" w:rsidR="00F32ABF" w:rsidRDefault="00F32ABF" w:rsidP="00F32ABF">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rPr>
        <w:t>Please note that under the GDPR, by replying to this advert, you are consenting to Gildredge House processing and retaining your personal information for the purposes of this application. You have the right to withdraw your consent and ask for your data to be deleted at any time, however it will then not be possible for Gildredge House to process your application any further. For further details please see the specific Privacy Policy for job applicants which can be found at</w:t>
      </w:r>
      <w:r>
        <w:rPr>
          <w:rStyle w:val="normaltextrun"/>
          <w:rFonts w:ascii="Arial" w:eastAsiaTheme="majorEastAsia" w:hAnsi="Arial" w:cs="Arial"/>
          <w:sz w:val="22"/>
          <w:szCs w:val="22"/>
        </w:rPr>
        <w:t> </w:t>
      </w:r>
      <w:hyperlink r:id="rId18" w:tgtFrame="_blank" w:history="1">
        <w:r>
          <w:rPr>
            <w:rStyle w:val="normaltextrun"/>
            <w:rFonts w:ascii="Trebuchet MS" w:eastAsiaTheme="majorEastAsia" w:hAnsi="Trebuchet MS" w:cs="Segoe UI"/>
            <w:color w:val="0000FF"/>
            <w:sz w:val="22"/>
            <w:szCs w:val="22"/>
            <w:u w:val="single"/>
          </w:rPr>
          <w:t>https://www.gildredgehouse.org.uk/our-school/data-protection/</w:t>
        </w:r>
      </w:hyperlink>
      <w:r>
        <w:rPr>
          <w:rStyle w:val="normaltextrun"/>
          <w:rFonts w:ascii="Trebuchet MS" w:eastAsiaTheme="majorEastAsia" w:hAnsi="Trebuchet MS" w:cs="Segoe UI"/>
          <w:sz w:val="22"/>
          <w:szCs w:val="22"/>
        </w:rPr>
        <w:t> </w:t>
      </w:r>
      <w:r>
        <w:rPr>
          <w:rStyle w:val="eop"/>
          <w:rFonts w:ascii="Trebuchet MS" w:hAnsi="Trebuchet MS" w:cs="Segoe UI"/>
          <w:sz w:val="22"/>
          <w:szCs w:val="22"/>
        </w:rPr>
        <w:t> </w:t>
      </w:r>
    </w:p>
    <w:p w14:paraId="741BE3ED"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2"/>
          <w:szCs w:val="22"/>
        </w:rPr>
        <w:t> </w:t>
      </w:r>
    </w:p>
    <w:p w14:paraId="0C7BA1A7" w14:textId="77777777" w:rsidR="002A2ADD" w:rsidRPr="002A2ADD" w:rsidRDefault="002A2ADD" w:rsidP="002A2ADD">
      <w:pPr>
        <w:spacing w:after="200" w:line="240" w:lineRule="auto"/>
        <w:rPr>
          <w:rFonts w:ascii="Trebuchet MS" w:eastAsia="MS Mincho" w:hAnsi="Trebuchet MS" w:cs="Times New Roman"/>
          <w:b w:val="0"/>
          <w:color w:val="auto"/>
          <w:sz w:val="22"/>
          <w:lang w:val="en-GB" w:eastAsia="ja-JP"/>
        </w:rPr>
      </w:pPr>
    </w:p>
    <w:p w14:paraId="6172C56B" w14:textId="203A5DA8" w:rsidR="0048602E" w:rsidRDefault="0048602E" w:rsidP="00F7048A">
      <w:pPr>
        <w:tabs>
          <w:tab w:val="center" w:pos="4320"/>
          <w:tab w:val="right" w:pos="8640"/>
        </w:tabs>
        <w:spacing w:line="240" w:lineRule="auto"/>
        <w:ind w:right="-2"/>
        <w:rPr>
          <w:rFonts w:ascii="Trebuchet MS" w:hAnsi="Trebuchet MS"/>
          <w:sz w:val="22"/>
        </w:rPr>
      </w:pPr>
    </w:p>
    <w:p w14:paraId="7A27ADA0" w14:textId="77777777" w:rsidR="00F32ABF" w:rsidRDefault="00F32ABF"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943ED54"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C11F987"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67E0504"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036B410C" w14:textId="77777777" w:rsidR="00F7048A" w:rsidRPr="00F7048A" w:rsidRDefault="00F7048A"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7B77F84" w14:textId="582D35C2" w:rsidR="005A215B" w:rsidRDefault="005A215B">
      <w:pPr>
        <w:spacing w:after="200"/>
        <w:rPr>
          <w:rFonts w:ascii="Trebuchet MS" w:eastAsia="MS Mincho" w:hAnsi="Trebuchet MS" w:cstheme="minorHAnsi"/>
          <w:color w:val="auto"/>
          <w:sz w:val="22"/>
          <w:lang w:val="en-GB" w:eastAsia="ja-JP"/>
        </w:rPr>
      </w:pPr>
      <w:r>
        <w:rPr>
          <w:rFonts w:ascii="Trebuchet MS" w:eastAsia="MS Mincho" w:hAnsi="Trebuchet MS" w:cstheme="minorHAnsi"/>
          <w:color w:val="auto"/>
          <w:sz w:val="22"/>
          <w:lang w:val="en-GB" w:eastAsia="ja-JP"/>
        </w:rPr>
        <w:br w:type="page"/>
      </w:r>
    </w:p>
    <w:p w14:paraId="59744B6F" w14:textId="77777777" w:rsidR="00F7048A" w:rsidRPr="001B6389" w:rsidRDefault="00F7048A" w:rsidP="00CA7560">
      <w:pPr>
        <w:spacing w:line="240" w:lineRule="auto"/>
        <w:jc w:val="both"/>
        <w:rPr>
          <w:rFonts w:ascii="Trebuchet MS" w:eastAsia="MS Mincho" w:hAnsi="Trebuchet MS" w:cstheme="minorHAnsi"/>
          <w:color w:val="auto"/>
          <w:sz w:val="22"/>
          <w:lang w:val="en-GB" w:eastAsia="ja-JP"/>
        </w:rPr>
      </w:pPr>
    </w:p>
    <w:p w14:paraId="5D7EDA1B" w14:textId="77777777" w:rsidR="005A215B" w:rsidRPr="00161481" w:rsidRDefault="005A215B" w:rsidP="005A215B">
      <w:pPr>
        <w:pStyle w:val="NormalWeb"/>
        <w:shd w:val="clear" w:color="auto" w:fill="FFFFFF"/>
        <w:spacing w:after="150"/>
        <w:rPr>
          <w:rFonts w:ascii="Trebuchet MS" w:eastAsiaTheme="minorHAnsi" w:hAnsi="Trebuchet MS"/>
          <w:b/>
          <w:bCs/>
          <w:color w:val="990033"/>
          <w:sz w:val="22"/>
          <w:szCs w:val="22"/>
        </w:rPr>
      </w:pPr>
      <w:r>
        <w:rPr>
          <w:rFonts w:ascii="Trebuchet MS" w:hAnsi="Trebuchet MS"/>
          <w:b/>
          <w:bCs/>
          <w:color w:val="990033"/>
          <w:sz w:val="22"/>
          <w:szCs w:val="22"/>
        </w:rPr>
        <w:t xml:space="preserve">Teacher of Humanities: </w:t>
      </w:r>
      <w:r w:rsidRPr="0059058F">
        <w:rPr>
          <w:rFonts w:ascii="Trebuchet MS" w:hAnsi="Trebuchet MS"/>
          <w:b/>
          <w:bCs/>
          <w:sz w:val="22"/>
          <w:szCs w:val="22"/>
        </w:rPr>
        <w:t>Job description</w:t>
      </w:r>
      <w:r>
        <w:rPr>
          <w:rFonts w:ascii="Trebuchet MS" w:hAnsi="Trebuchet MS"/>
          <w:bCs/>
          <w:sz w:val="22"/>
          <w:szCs w:val="22"/>
        </w:rPr>
        <w:t xml:space="preserve"> </w:t>
      </w:r>
    </w:p>
    <w:p w14:paraId="66823684" w14:textId="77777777" w:rsidR="005A215B" w:rsidRDefault="005A215B" w:rsidP="005A215B">
      <w:pPr>
        <w:tabs>
          <w:tab w:val="center" w:pos="4320"/>
          <w:tab w:val="right" w:pos="8640"/>
        </w:tabs>
        <w:spacing w:line="240" w:lineRule="auto"/>
        <w:ind w:right="-2"/>
        <w:rPr>
          <w:rFonts w:ascii="Trebuchet MS" w:hAnsi="Trebuchet MS"/>
          <w:sz w:val="22"/>
        </w:rPr>
      </w:pPr>
    </w:p>
    <w:p w14:paraId="2C7257B2" w14:textId="77777777" w:rsidR="005A215B" w:rsidRPr="0045354E" w:rsidRDefault="005A215B" w:rsidP="005A215B">
      <w:pPr>
        <w:pStyle w:val="NormalWeb"/>
        <w:shd w:val="clear" w:color="auto" w:fill="FFFFFF"/>
        <w:rPr>
          <w:rFonts w:ascii="Trebuchet MS" w:hAnsi="Trebuchet MS"/>
          <w:b/>
          <w:bCs/>
          <w:color w:val="222222"/>
          <w:sz w:val="22"/>
          <w:szCs w:val="22"/>
        </w:rPr>
      </w:pPr>
      <w:r w:rsidRPr="0045354E">
        <w:rPr>
          <w:rFonts w:ascii="Trebuchet MS" w:hAnsi="Trebuchet MS"/>
          <w:b/>
          <w:bCs/>
          <w:color w:val="222222"/>
          <w:sz w:val="22"/>
          <w:szCs w:val="22"/>
        </w:rPr>
        <w:t>Duties &amp; Responsibilities:</w:t>
      </w:r>
    </w:p>
    <w:p w14:paraId="399B172A" w14:textId="77777777" w:rsidR="005A215B" w:rsidRPr="0045354E" w:rsidRDefault="005A215B" w:rsidP="005A215B">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45354E">
        <w:rPr>
          <w:rFonts w:ascii="Trebuchet MS" w:eastAsia="Times New Roman" w:hAnsi="Trebuchet MS" w:cs="Times New Roman"/>
          <w:b w:val="0"/>
          <w:color w:val="222222"/>
          <w:sz w:val="22"/>
          <w:lang w:eastAsia="en-GB"/>
        </w:rPr>
        <w:t xml:space="preserve">To contribute to the development of an outstanding Humanities curriculum </w:t>
      </w:r>
    </w:p>
    <w:p w14:paraId="0DD47563" w14:textId="77777777" w:rsidR="005A215B" w:rsidRPr="0045354E" w:rsidRDefault="005A215B" w:rsidP="005A215B">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45354E">
        <w:rPr>
          <w:rFonts w:ascii="Trebuchet MS" w:eastAsia="Times New Roman" w:hAnsi="Trebuchet MS" w:cs="Times New Roman"/>
          <w:b w:val="0"/>
          <w:color w:val="222222"/>
          <w:sz w:val="22"/>
          <w:lang w:eastAsia="en-GB"/>
        </w:rPr>
        <w:t>To ensure the delivery of high-quality teaching across the age ranges, specifically KS3/KS4</w:t>
      </w:r>
    </w:p>
    <w:p w14:paraId="2AA80340" w14:textId="77777777" w:rsidR="005A215B" w:rsidRPr="0045354E" w:rsidRDefault="005A215B" w:rsidP="005A215B">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45354E">
        <w:rPr>
          <w:rFonts w:ascii="Trebuchet MS" w:eastAsia="Times New Roman" w:hAnsi="Trebuchet MS" w:cs="Times New Roman"/>
          <w:b w:val="0"/>
          <w:color w:val="222222"/>
          <w:sz w:val="22"/>
          <w:lang w:eastAsia="en-GB"/>
        </w:rPr>
        <w:t>To c</w:t>
      </w:r>
      <w:r>
        <w:rPr>
          <w:rFonts w:ascii="Trebuchet MS" w:eastAsia="Times New Roman" w:hAnsi="Trebuchet MS" w:cs="Times New Roman"/>
          <w:b w:val="0"/>
          <w:color w:val="222222"/>
          <w:sz w:val="22"/>
          <w:lang w:eastAsia="en-GB"/>
        </w:rPr>
        <w:t>ontribute to the</w:t>
      </w:r>
      <w:r w:rsidRPr="0045354E">
        <w:rPr>
          <w:rFonts w:ascii="Trebuchet MS" w:eastAsia="Times New Roman" w:hAnsi="Trebuchet MS" w:cs="Times New Roman"/>
          <w:b w:val="0"/>
          <w:color w:val="222222"/>
          <w:sz w:val="22"/>
          <w:lang w:eastAsia="en-GB"/>
        </w:rPr>
        <w:t xml:space="preserve"> review/update </w:t>
      </w:r>
      <w:r>
        <w:rPr>
          <w:rFonts w:ascii="Trebuchet MS" w:eastAsia="Times New Roman" w:hAnsi="Trebuchet MS" w:cs="Times New Roman"/>
          <w:b w:val="0"/>
          <w:color w:val="222222"/>
          <w:sz w:val="22"/>
          <w:lang w:eastAsia="en-GB"/>
        </w:rPr>
        <w:t xml:space="preserve">of </w:t>
      </w:r>
      <w:r w:rsidRPr="0045354E">
        <w:rPr>
          <w:rFonts w:ascii="Trebuchet MS" w:eastAsia="Times New Roman" w:hAnsi="Trebuchet MS" w:cs="Times New Roman"/>
          <w:b w:val="0"/>
          <w:color w:val="222222"/>
          <w:sz w:val="22"/>
          <w:lang w:eastAsia="en-GB"/>
        </w:rPr>
        <w:t>schemes of work for students</w:t>
      </w:r>
    </w:p>
    <w:p w14:paraId="0A916F24" w14:textId="77777777" w:rsidR="005A215B" w:rsidRPr="0045354E" w:rsidRDefault="005A215B" w:rsidP="005A215B">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45354E">
        <w:rPr>
          <w:rFonts w:ascii="Trebuchet MS" w:eastAsia="Times New Roman" w:hAnsi="Trebuchet MS" w:cs="Times New Roman"/>
          <w:b w:val="0"/>
          <w:color w:val="222222"/>
          <w:sz w:val="22"/>
          <w:lang w:eastAsia="en-GB"/>
        </w:rPr>
        <w:t>To create appropriate lesson materials and share these with all relevant staff</w:t>
      </w:r>
    </w:p>
    <w:p w14:paraId="08617719" w14:textId="77777777" w:rsidR="005A215B" w:rsidRPr="0045354E" w:rsidRDefault="005A215B" w:rsidP="005A215B">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45354E">
        <w:rPr>
          <w:rFonts w:ascii="Trebuchet MS" w:eastAsia="Times New Roman" w:hAnsi="Trebuchet MS" w:cs="Times New Roman"/>
          <w:b w:val="0"/>
          <w:color w:val="222222"/>
          <w:sz w:val="22"/>
          <w:lang w:eastAsia="en-GB"/>
        </w:rPr>
        <w:t>To undertake staff training opportunities as required to ensure continual professional development</w:t>
      </w:r>
    </w:p>
    <w:p w14:paraId="1E22A458" w14:textId="77777777" w:rsidR="005A215B" w:rsidRPr="0059058F" w:rsidRDefault="005A215B" w:rsidP="005A215B">
      <w:pPr>
        <w:pStyle w:val="NormalWeb"/>
        <w:shd w:val="clear" w:color="auto" w:fill="FFFFFF"/>
        <w:ind w:left="720"/>
        <w:rPr>
          <w:rFonts w:ascii="Trebuchet MS" w:eastAsiaTheme="minorHAnsi" w:hAnsi="Trebuchet MS"/>
          <w:color w:val="222222"/>
          <w:sz w:val="22"/>
          <w:szCs w:val="22"/>
        </w:rPr>
      </w:pPr>
    </w:p>
    <w:p w14:paraId="32078888" w14:textId="77777777" w:rsidR="005A215B" w:rsidRPr="0059058F" w:rsidRDefault="005A215B" w:rsidP="005A215B">
      <w:pPr>
        <w:pStyle w:val="NormalWeb"/>
        <w:shd w:val="clear" w:color="auto" w:fill="FFFFFF"/>
        <w:rPr>
          <w:rFonts w:ascii="Trebuchet MS" w:hAnsi="Trebuchet MS"/>
          <w:b/>
          <w:bCs/>
          <w:color w:val="222222"/>
          <w:sz w:val="22"/>
          <w:szCs w:val="22"/>
        </w:rPr>
      </w:pPr>
      <w:r w:rsidRPr="0059058F">
        <w:rPr>
          <w:rFonts w:ascii="Trebuchet MS" w:hAnsi="Trebuchet MS"/>
          <w:b/>
          <w:bCs/>
          <w:color w:val="222222"/>
          <w:sz w:val="22"/>
          <w:szCs w:val="22"/>
        </w:rPr>
        <w:t>Teaching &amp; Learning:</w:t>
      </w:r>
    </w:p>
    <w:p w14:paraId="660D8499" w14:textId="77777777" w:rsidR="005A215B" w:rsidRPr="0059058F" w:rsidRDefault="005A215B" w:rsidP="005A215B">
      <w:pPr>
        <w:numPr>
          <w:ilvl w:val="0"/>
          <w:numId w:val="5"/>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 xml:space="preserve">To undertake an allocated </w:t>
      </w:r>
      <w:proofErr w:type="spellStart"/>
      <w:r w:rsidRPr="0059058F">
        <w:rPr>
          <w:rFonts w:ascii="Trebuchet MS" w:eastAsia="Times New Roman" w:hAnsi="Trebuchet MS" w:cs="Times New Roman"/>
          <w:b w:val="0"/>
          <w:color w:val="222222"/>
          <w:sz w:val="22"/>
          <w:lang w:eastAsia="en-GB"/>
        </w:rPr>
        <w:t>programme</w:t>
      </w:r>
      <w:proofErr w:type="spellEnd"/>
      <w:r w:rsidRPr="0059058F">
        <w:rPr>
          <w:rFonts w:ascii="Trebuchet MS" w:eastAsia="Times New Roman" w:hAnsi="Trebuchet MS" w:cs="Times New Roman"/>
          <w:b w:val="0"/>
          <w:color w:val="222222"/>
          <w:sz w:val="22"/>
          <w:lang w:eastAsia="en-GB"/>
        </w:rPr>
        <w:t xml:space="preserve"> of teaching and contribute to the development of schemes of work</w:t>
      </w:r>
    </w:p>
    <w:p w14:paraId="2FA4CE74" w14:textId="77777777" w:rsidR="005A215B" w:rsidRPr="0059058F" w:rsidRDefault="005A215B" w:rsidP="005A215B">
      <w:pPr>
        <w:numPr>
          <w:ilvl w:val="0"/>
          <w:numId w:val="5"/>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 xml:space="preserve">To present, </w:t>
      </w:r>
      <w:proofErr w:type="spellStart"/>
      <w:r w:rsidRPr="0059058F">
        <w:rPr>
          <w:rFonts w:ascii="Trebuchet MS" w:eastAsia="Times New Roman" w:hAnsi="Trebuchet MS" w:cs="Times New Roman"/>
          <w:b w:val="0"/>
          <w:color w:val="222222"/>
          <w:sz w:val="22"/>
          <w:lang w:eastAsia="en-GB"/>
        </w:rPr>
        <w:t>organise</w:t>
      </w:r>
      <w:proofErr w:type="spellEnd"/>
      <w:r w:rsidRPr="0059058F">
        <w:rPr>
          <w:rFonts w:ascii="Trebuchet MS" w:eastAsia="Times New Roman" w:hAnsi="Trebuchet MS" w:cs="Times New Roman"/>
          <w:b w:val="0"/>
          <w:color w:val="222222"/>
          <w:sz w:val="22"/>
          <w:lang w:eastAsia="en-GB"/>
        </w:rPr>
        <w:t xml:space="preserve"> and deliver high quality lessons using a variety of methods/resources, which will stimulate learning appropriate to student needs and the demands of </w:t>
      </w:r>
      <w:proofErr w:type="spellStart"/>
      <w:r w:rsidRPr="0059058F">
        <w:rPr>
          <w:rFonts w:ascii="Trebuchet MS" w:eastAsia="Times New Roman" w:hAnsi="Trebuchet MS" w:cs="Times New Roman"/>
          <w:b w:val="0"/>
          <w:color w:val="222222"/>
          <w:sz w:val="22"/>
          <w:lang w:eastAsia="en-GB"/>
        </w:rPr>
        <w:t>programme</w:t>
      </w:r>
      <w:proofErr w:type="spellEnd"/>
      <w:r w:rsidRPr="0059058F">
        <w:rPr>
          <w:rFonts w:ascii="Trebuchet MS" w:eastAsia="Times New Roman" w:hAnsi="Trebuchet MS" w:cs="Times New Roman"/>
          <w:b w:val="0"/>
          <w:color w:val="222222"/>
          <w:sz w:val="22"/>
          <w:lang w:eastAsia="en-GB"/>
        </w:rPr>
        <w:t xml:space="preserve"> of study</w:t>
      </w:r>
    </w:p>
    <w:p w14:paraId="60910F0E" w14:textId="77777777" w:rsidR="005A215B" w:rsidRPr="0059058F" w:rsidRDefault="005A215B" w:rsidP="005A215B">
      <w:pPr>
        <w:numPr>
          <w:ilvl w:val="0"/>
          <w:numId w:val="5"/>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assess, record and report on the progress, development, attainment and attendance of students and to keep such records as are required</w:t>
      </w:r>
    </w:p>
    <w:p w14:paraId="37FB80E6" w14:textId="77777777" w:rsidR="005A215B" w:rsidRPr="0059058F" w:rsidRDefault="005A215B" w:rsidP="005A215B">
      <w:pPr>
        <w:numPr>
          <w:ilvl w:val="0"/>
          <w:numId w:val="5"/>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ensure that ICT, Literacy and Numeracy are reflected in the teaching/learning experience of students</w:t>
      </w:r>
    </w:p>
    <w:p w14:paraId="468CD836" w14:textId="77777777" w:rsidR="005A215B" w:rsidRPr="0059058F" w:rsidRDefault="005A215B" w:rsidP="005A215B">
      <w:pPr>
        <w:pStyle w:val="NormalWeb"/>
        <w:shd w:val="clear" w:color="auto" w:fill="FFFFFF"/>
        <w:ind w:left="720"/>
        <w:rPr>
          <w:rFonts w:ascii="Trebuchet MS" w:eastAsiaTheme="minorHAnsi" w:hAnsi="Trebuchet MS"/>
          <w:color w:val="222222"/>
          <w:sz w:val="22"/>
          <w:szCs w:val="22"/>
        </w:rPr>
      </w:pPr>
    </w:p>
    <w:p w14:paraId="244F7599" w14:textId="77777777" w:rsidR="005A215B" w:rsidRPr="0059058F" w:rsidRDefault="005A215B" w:rsidP="005A215B">
      <w:pPr>
        <w:pStyle w:val="NormalWeb"/>
        <w:shd w:val="clear" w:color="auto" w:fill="FFFFFF"/>
        <w:rPr>
          <w:rFonts w:ascii="Trebuchet MS" w:hAnsi="Trebuchet MS"/>
          <w:b/>
          <w:bCs/>
          <w:color w:val="222222"/>
          <w:sz w:val="22"/>
          <w:szCs w:val="22"/>
        </w:rPr>
      </w:pPr>
      <w:r w:rsidRPr="0059058F">
        <w:rPr>
          <w:rFonts w:ascii="Trebuchet MS" w:hAnsi="Trebuchet MS"/>
          <w:b/>
          <w:bCs/>
          <w:color w:val="222222"/>
          <w:sz w:val="22"/>
          <w:szCs w:val="22"/>
        </w:rPr>
        <w:t>Assessment and Reporting:</w:t>
      </w:r>
    </w:p>
    <w:p w14:paraId="175F2A3A" w14:textId="77777777" w:rsidR="005A215B" w:rsidRPr="0059058F" w:rsidRDefault="005A215B" w:rsidP="005A215B">
      <w:pPr>
        <w:numPr>
          <w:ilvl w:val="0"/>
          <w:numId w:val="6"/>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undertake assessment of students as required by the school and relevant examination boards, if appropriate</w:t>
      </w:r>
    </w:p>
    <w:p w14:paraId="38E3BD06" w14:textId="77777777" w:rsidR="005A215B" w:rsidRPr="0059058F" w:rsidRDefault="005A215B" w:rsidP="005A215B">
      <w:pPr>
        <w:numPr>
          <w:ilvl w:val="0"/>
          <w:numId w:val="6"/>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adhere to published deadlines relating to assessment and reporting</w:t>
      </w:r>
    </w:p>
    <w:p w14:paraId="13D773BD" w14:textId="77777777" w:rsidR="005A215B" w:rsidRPr="0059058F" w:rsidRDefault="005A215B" w:rsidP="005A215B">
      <w:pPr>
        <w:numPr>
          <w:ilvl w:val="0"/>
          <w:numId w:val="6"/>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provide, or contribute to, oral and written assessments of individuals and groups of students</w:t>
      </w:r>
    </w:p>
    <w:p w14:paraId="4B7FC3FF" w14:textId="77777777" w:rsidR="005A215B" w:rsidRPr="0059058F" w:rsidRDefault="005A215B" w:rsidP="005A215B">
      <w:pPr>
        <w:numPr>
          <w:ilvl w:val="0"/>
          <w:numId w:val="6"/>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communicate with parents through established school structure and procedures</w:t>
      </w:r>
    </w:p>
    <w:p w14:paraId="7F8ED929" w14:textId="77777777" w:rsidR="005A215B" w:rsidRPr="0059058F" w:rsidRDefault="005A215B" w:rsidP="005A215B">
      <w:pPr>
        <w:pStyle w:val="NormalWeb"/>
        <w:shd w:val="clear" w:color="auto" w:fill="FFFFFF"/>
        <w:ind w:left="720"/>
        <w:rPr>
          <w:rFonts w:ascii="Trebuchet MS" w:eastAsiaTheme="minorHAnsi" w:hAnsi="Trebuchet MS"/>
          <w:color w:val="222222"/>
          <w:sz w:val="22"/>
          <w:szCs w:val="22"/>
        </w:rPr>
      </w:pPr>
    </w:p>
    <w:p w14:paraId="262DFDB2" w14:textId="77777777" w:rsidR="005A215B" w:rsidRPr="0059058F" w:rsidRDefault="005A215B" w:rsidP="005A215B">
      <w:pPr>
        <w:pStyle w:val="NormalWeb"/>
        <w:shd w:val="clear" w:color="auto" w:fill="FFFFFF"/>
        <w:rPr>
          <w:rFonts w:ascii="Trebuchet MS" w:hAnsi="Trebuchet MS"/>
          <w:b/>
          <w:bCs/>
          <w:color w:val="222222"/>
          <w:sz w:val="22"/>
          <w:szCs w:val="22"/>
        </w:rPr>
      </w:pPr>
      <w:r w:rsidRPr="0059058F">
        <w:rPr>
          <w:rFonts w:ascii="Trebuchet MS" w:hAnsi="Trebuchet MS"/>
          <w:b/>
          <w:bCs/>
          <w:color w:val="222222"/>
          <w:sz w:val="22"/>
          <w:szCs w:val="22"/>
        </w:rPr>
        <w:t>Support and Guidance:</w:t>
      </w:r>
    </w:p>
    <w:p w14:paraId="4D6A5C9F" w14:textId="77777777" w:rsidR="005A215B" w:rsidRPr="0059058F" w:rsidRDefault="005A215B" w:rsidP="005A215B">
      <w:pPr>
        <w:numPr>
          <w:ilvl w:val="0"/>
          <w:numId w:val="7"/>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As a Form Tutor, provide advice and guidance to an assigned group of students on educational and social matters, acting as the first point of contact for colleagues and parents</w:t>
      </w:r>
    </w:p>
    <w:p w14:paraId="04701A21" w14:textId="77777777" w:rsidR="005A215B" w:rsidRPr="0059058F" w:rsidRDefault="005A215B" w:rsidP="005A215B">
      <w:pPr>
        <w:numPr>
          <w:ilvl w:val="0"/>
          <w:numId w:val="7"/>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monitor the academic progress of members of the tutor group and provide support where needed</w:t>
      </w:r>
    </w:p>
    <w:p w14:paraId="5BA719B6" w14:textId="77777777" w:rsidR="005A215B" w:rsidRPr="0059058F" w:rsidRDefault="005A215B" w:rsidP="005A215B">
      <w:pPr>
        <w:numPr>
          <w:ilvl w:val="0"/>
          <w:numId w:val="7"/>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alert the appropriate staff to problems experienced by students and to make recommendations as to how these may be resolved</w:t>
      </w:r>
    </w:p>
    <w:p w14:paraId="34923E06" w14:textId="77777777" w:rsidR="005A215B" w:rsidRPr="0059058F" w:rsidRDefault="005A215B" w:rsidP="005A215B">
      <w:pPr>
        <w:numPr>
          <w:ilvl w:val="0"/>
          <w:numId w:val="7"/>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encourage members of the tutor group to participate fully in the life of the school, in order to gain maximum benefit for membership of the school community</w:t>
      </w:r>
    </w:p>
    <w:p w14:paraId="69623D06" w14:textId="77777777" w:rsidR="005A215B" w:rsidRPr="0059058F" w:rsidRDefault="005A215B" w:rsidP="005A215B">
      <w:pPr>
        <w:rPr>
          <w:rFonts w:ascii="Trebuchet MS" w:eastAsiaTheme="minorHAnsi" w:hAnsi="Trebuchet MS" w:cs="Calibri"/>
          <w:bCs/>
          <w:color w:val="auto"/>
          <w:sz w:val="22"/>
        </w:rPr>
      </w:pPr>
    </w:p>
    <w:p w14:paraId="78CC0F01" w14:textId="77777777" w:rsidR="005A215B" w:rsidRPr="0059058F" w:rsidRDefault="005A215B" w:rsidP="005A215B">
      <w:pPr>
        <w:rPr>
          <w:rFonts w:ascii="Trebuchet MS" w:hAnsi="Trebuchet MS"/>
          <w:bCs/>
          <w:sz w:val="22"/>
        </w:rPr>
      </w:pPr>
      <w:r w:rsidRPr="0045354E">
        <w:rPr>
          <w:rFonts w:ascii="Trebuchet MS" w:hAnsi="Trebuchet MS"/>
          <w:bCs/>
          <w:color w:val="auto"/>
          <w:sz w:val="22"/>
        </w:rPr>
        <w:t>Other Duties</w:t>
      </w:r>
      <w:r w:rsidRPr="0059058F">
        <w:rPr>
          <w:rFonts w:ascii="Trebuchet MS" w:hAnsi="Trebuchet MS"/>
          <w:bCs/>
          <w:sz w:val="22"/>
        </w:rPr>
        <w:t>:</w:t>
      </w:r>
    </w:p>
    <w:p w14:paraId="476894EB" w14:textId="77777777" w:rsidR="005A215B" w:rsidRPr="0059058F" w:rsidRDefault="005A215B" w:rsidP="005A215B">
      <w:pPr>
        <w:pStyle w:val="ListParagraph"/>
        <w:numPr>
          <w:ilvl w:val="0"/>
          <w:numId w:val="8"/>
        </w:numPr>
        <w:spacing w:line="252" w:lineRule="auto"/>
        <w:rPr>
          <w:rFonts w:ascii="Trebuchet MS" w:hAnsi="Trebuchet MS"/>
          <w:sz w:val="22"/>
          <w:szCs w:val="22"/>
        </w:rPr>
      </w:pPr>
      <w:r w:rsidRPr="0059058F">
        <w:rPr>
          <w:rFonts w:ascii="Trebuchet MS" w:hAnsi="Trebuchet MS"/>
          <w:sz w:val="22"/>
          <w:szCs w:val="22"/>
        </w:rPr>
        <w:t>The duties and responsibilities in this job description are not exhaustive</w:t>
      </w:r>
    </w:p>
    <w:p w14:paraId="1225E972" w14:textId="77777777" w:rsidR="005A215B" w:rsidRPr="0059058F" w:rsidRDefault="005A215B" w:rsidP="005A215B">
      <w:pPr>
        <w:pStyle w:val="ListParagraph"/>
        <w:numPr>
          <w:ilvl w:val="0"/>
          <w:numId w:val="8"/>
        </w:numPr>
        <w:spacing w:line="252" w:lineRule="auto"/>
        <w:rPr>
          <w:rFonts w:ascii="Trebuchet MS" w:hAnsi="Trebuchet MS"/>
          <w:sz w:val="22"/>
          <w:szCs w:val="22"/>
        </w:rPr>
      </w:pPr>
      <w:r w:rsidRPr="0059058F">
        <w:rPr>
          <w:rFonts w:ascii="Trebuchet MS" w:hAnsi="Trebuchet MS"/>
          <w:sz w:val="22"/>
          <w:szCs w:val="22"/>
        </w:rPr>
        <w:t>The post holder may be required to undertake other duties that may be required from time to time within the general scope of the post</w:t>
      </w:r>
    </w:p>
    <w:p w14:paraId="5379675F" w14:textId="77777777" w:rsidR="005A215B" w:rsidRPr="0059058F" w:rsidRDefault="005A215B" w:rsidP="005A215B">
      <w:pPr>
        <w:pStyle w:val="ListParagraph"/>
        <w:numPr>
          <w:ilvl w:val="0"/>
          <w:numId w:val="8"/>
        </w:numPr>
        <w:spacing w:line="252" w:lineRule="auto"/>
        <w:rPr>
          <w:rFonts w:ascii="Trebuchet MS" w:hAnsi="Trebuchet MS"/>
          <w:sz w:val="22"/>
          <w:szCs w:val="22"/>
        </w:rPr>
      </w:pPr>
      <w:r w:rsidRPr="0059058F">
        <w:rPr>
          <w:rFonts w:ascii="Trebuchet MS" w:hAnsi="Trebuchet MS"/>
          <w:sz w:val="22"/>
          <w:szCs w:val="22"/>
        </w:rPr>
        <w:t>All staff are expected to model professional behaviour to students to support student development and behaviour, in line with our code of conduct</w:t>
      </w:r>
    </w:p>
    <w:p w14:paraId="737F80C0" w14:textId="77777777" w:rsidR="005A215B" w:rsidRPr="0059058F" w:rsidRDefault="005A215B" w:rsidP="005A215B">
      <w:pPr>
        <w:pStyle w:val="ListParagraph"/>
        <w:rPr>
          <w:rFonts w:ascii="Trebuchet MS" w:hAnsi="Trebuchet MS"/>
          <w:sz w:val="22"/>
          <w:szCs w:val="22"/>
        </w:rPr>
      </w:pPr>
    </w:p>
    <w:p w14:paraId="7D7B2C66" w14:textId="77777777" w:rsidR="005A215B" w:rsidRPr="0059058F" w:rsidRDefault="005A215B" w:rsidP="005A215B">
      <w:pPr>
        <w:pStyle w:val="NormalWeb"/>
        <w:jc w:val="both"/>
        <w:rPr>
          <w:rFonts w:ascii="Trebuchet MS" w:hAnsi="Trebuchet MS"/>
          <w:b/>
          <w:bCs/>
          <w:color w:val="404040"/>
          <w:sz w:val="22"/>
          <w:szCs w:val="22"/>
        </w:rPr>
      </w:pPr>
      <w:r w:rsidRPr="0059058F">
        <w:rPr>
          <w:rFonts w:ascii="Trebuchet MS" w:hAnsi="Trebuchet MS"/>
          <w:b/>
          <w:bCs/>
          <w:color w:val="404040"/>
          <w:sz w:val="22"/>
          <w:szCs w:val="22"/>
        </w:rPr>
        <w:t>Safeguarding &amp; Child Protection:</w:t>
      </w:r>
    </w:p>
    <w:p w14:paraId="79633F8F" w14:textId="77777777" w:rsidR="005A215B" w:rsidRPr="0059058F" w:rsidRDefault="005A215B" w:rsidP="005A215B">
      <w:pPr>
        <w:numPr>
          <w:ilvl w:val="0"/>
          <w:numId w:val="9"/>
        </w:numPr>
        <w:spacing w:line="240" w:lineRule="auto"/>
        <w:jc w:val="both"/>
        <w:rPr>
          <w:rFonts w:ascii="Trebuchet MS" w:eastAsia="Times New Roman" w:hAnsi="Trebuchet MS" w:cs="Times New Roman"/>
          <w:b w:val="0"/>
          <w:bCs/>
          <w:color w:val="404040"/>
          <w:sz w:val="22"/>
          <w:lang w:eastAsia="en-GB"/>
        </w:rPr>
      </w:pPr>
      <w:r w:rsidRPr="0059058F">
        <w:rPr>
          <w:rFonts w:ascii="Trebuchet MS" w:eastAsia="Times New Roman" w:hAnsi="Trebuchet MS" w:cs="Times New Roman"/>
          <w:b w:val="0"/>
          <w:color w:val="404040"/>
          <w:sz w:val="22"/>
          <w:lang w:eastAsia="en-GB"/>
        </w:rPr>
        <w:t>Promote and safeguard the welfare of children, ensuring this principle, culture and practice is embedded across the team and in all systems, processes and communications, in compliance with national and school procedures and protocols</w:t>
      </w:r>
    </w:p>
    <w:p w14:paraId="6F8A508D" w14:textId="77777777" w:rsidR="005A215B" w:rsidRPr="0059058F" w:rsidRDefault="005A215B" w:rsidP="005A215B">
      <w:pPr>
        <w:rPr>
          <w:rFonts w:ascii="Trebuchet MS" w:eastAsiaTheme="minorHAnsi" w:hAnsi="Trebuchet MS" w:cs="Calibri"/>
          <w:b w:val="0"/>
          <w:bCs/>
          <w:color w:val="404040"/>
          <w:sz w:val="22"/>
        </w:rPr>
      </w:pPr>
    </w:p>
    <w:p w14:paraId="40E018DB" w14:textId="77777777" w:rsidR="002A2ADD" w:rsidRDefault="002A2ADD" w:rsidP="001B6389">
      <w:pPr>
        <w:rPr>
          <w:rFonts w:ascii="Trebuchet MS" w:hAnsi="Trebuchet MS" w:cstheme="minorHAnsi"/>
          <w:i/>
          <w:color w:val="auto"/>
          <w:sz w:val="22"/>
        </w:rPr>
      </w:pPr>
    </w:p>
    <w:p w14:paraId="59E0358E" w14:textId="77777777" w:rsidR="005A215B" w:rsidRPr="005A215B" w:rsidRDefault="005A215B" w:rsidP="005A215B">
      <w:pPr>
        <w:pStyle w:val="NormalWeb"/>
        <w:shd w:val="clear" w:color="auto" w:fill="FFFFFF"/>
        <w:spacing w:after="150"/>
        <w:rPr>
          <w:rFonts w:ascii="Trebuchet MS" w:hAnsi="Trebuchet MS"/>
          <w:bCs/>
          <w:sz w:val="22"/>
          <w:szCs w:val="22"/>
        </w:rPr>
      </w:pPr>
      <w:r w:rsidRPr="005A215B">
        <w:rPr>
          <w:rFonts w:ascii="Trebuchet MS" w:hAnsi="Trebuchet MS"/>
          <w:b/>
          <w:bCs/>
          <w:color w:val="990033"/>
          <w:sz w:val="22"/>
          <w:szCs w:val="22"/>
        </w:rPr>
        <w:t xml:space="preserve">Teacher of Humanities: </w:t>
      </w:r>
      <w:r w:rsidRPr="005A215B">
        <w:rPr>
          <w:rFonts w:ascii="Trebuchet MS" w:hAnsi="Trebuchet MS"/>
          <w:b/>
          <w:bCs/>
          <w:sz w:val="22"/>
          <w:szCs w:val="22"/>
        </w:rPr>
        <w:t>Person Specification</w:t>
      </w:r>
      <w:r w:rsidRPr="005A215B">
        <w:rPr>
          <w:rFonts w:ascii="Trebuchet MS" w:hAnsi="Trebuchet MS"/>
          <w:bCs/>
          <w:sz w:val="22"/>
          <w:szCs w:val="22"/>
        </w:rPr>
        <w:t xml:space="preserve"> </w:t>
      </w:r>
    </w:p>
    <w:p w14:paraId="09736DD1" w14:textId="23A0A02E" w:rsidR="005A215B" w:rsidRPr="005A215B" w:rsidRDefault="005A215B" w:rsidP="005A215B">
      <w:pPr>
        <w:pStyle w:val="NormalWeb"/>
        <w:shd w:val="clear" w:color="auto" w:fill="FFFFFF"/>
        <w:spacing w:after="150"/>
        <w:rPr>
          <w:rFonts w:ascii="Trebuchet MS" w:eastAsiaTheme="minorHAnsi" w:hAnsi="Trebuchet MS"/>
          <w:b/>
          <w:bCs/>
          <w:sz w:val="22"/>
          <w:szCs w:val="22"/>
        </w:rPr>
      </w:pPr>
      <w:r w:rsidRPr="005A215B">
        <w:rPr>
          <w:rFonts w:ascii="Trebuchet MS" w:eastAsiaTheme="minorHAnsi" w:hAnsi="Trebuchet MS"/>
          <w:b/>
          <w:bCs/>
          <w:sz w:val="22"/>
          <w:szCs w:val="22"/>
        </w:rPr>
        <w:t>Date: November 2022</w:t>
      </w:r>
    </w:p>
    <w:tbl>
      <w:tblPr>
        <w:tblStyle w:val="TableGrid"/>
        <w:tblW w:w="10491"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29"/>
        <w:gridCol w:w="6735"/>
        <w:gridCol w:w="2127"/>
      </w:tblGrid>
      <w:tr w:rsidR="005A215B" w:rsidRPr="000D1346" w14:paraId="6FC164C5" w14:textId="77777777" w:rsidTr="008A7FF4">
        <w:tc>
          <w:tcPr>
            <w:tcW w:w="1629" w:type="dxa"/>
          </w:tcPr>
          <w:p w14:paraId="2C48AD9D" w14:textId="77777777" w:rsidR="005A215B" w:rsidRPr="000D1346" w:rsidRDefault="005A215B" w:rsidP="008A7FF4">
            <w:pPr>
              <w:rPr>
                <w:b w:val="0"/>
                <w:bCs/>
                <w:highlight w:val="yellow"/>
              </w:rPr>
            </w:pPr>
          </w:p>
        </w:tc>
        <w:tc>
          <w:tcPr>
            <w:tcW w:w="6735" w:type="dxa"/>
            <w:shd w:val="clear" w:color="auto" w:fill="D9D9D9" w:themeFill="background1" w:themeFillShade="D9"/>
          </w:tcPr>
          <w:p w14:paraId="7B392CD5" w14:textId="77777777" w:rsidR="005A215B" w:rsidRPr="005A215B" w:rsidRDefault="005A215B" w:rsidP="008A7FF4">
            <w:pPr>
              <w:jc w:val="center"/>
              <w:rPr>
                <w:rFonts w:ascii="Trebuchet MS" w:hAnsi="Trebuchet MS"/>
                <w:b w:val="0"/>
                <w:bCs/>
                <w:color w:val="auto"/>
                <w:sz w:val="22"/>
              </w:rPr>
            </w:pPr>
            <w:r w:rsidRPr="005A215B">
              <w:rPr>
                <w:rFonts w:ascii="Trebuchet MS" w:hAnsi="Trebuchet MS"/>
                <w:bCs/>
                <w:color w:val="auto"/>
                <w:sz w:val="22"/>
              </w:rPr>
              <w:t>Essential Criteria</w:t>
            </w:r>
          </w:p>
        </w:tc>
        <w:tc>
          <w:tcPr>
            <w:tcW w:w="2127" w:type="dxa"/>
            <w:shd w:val="clear" w:color="auto" w:fill="D9D9D9" w:themeFill="background1" w:themeFillShade="D9"/>
          </w:tcPr>
          <w:p w14:paraId="5B79EE8C" w14:textId="77777777" w:rsidR="005A215B" w:rsidRPr="005A215B" w:rsidRDefault="005A215B" w:rsidP="008A7FF4">
            <w:pPr>
              <w:jc w:val="center"/>
              <w:rPr>
                <w:b w:val="0"/>
                <w:bCs/>
                <w:color w:val="auto"/>
              </w:rPr>
            </w:pPr>
            <w:r w:rsidRPr="005A215B">
              <w:rPr>
                <w:rFonts w:ascii="Trebuchet MS" w:hAnsi="Trebuchet MS" w:cstheme="minorHAnsi"/>
                <w:bCs/>
                <w:color w:val="auto"/>
                <w:sz w:val="22"/>
              </w:rPr>
              <w:t>Desirable Criteria</w:t>
            </w:r>
          </w:p>
        </w:tc>
      </w:tr>
      <w:tr w:rsidR="005A215B" w:rsidRPr="000D1346" w14:paraId="3E560C62" w14:textId="77777777" w:rsidTr="008A7FF4">
        <w:tc>
          <w:tcPr>
            <w:tcW w:w="1629" w:type="dxa"/>
            <w:shd w:val="clear" w:color="auto" w:fill="D9D9D9" w:themeFill="background1" w:themeFillShade="D9"/>
            <w:vAlign w:val="center"/>
          </w:tcPr>
          <w:p w14:paraId="6943D9B1" w14:textId="77777777" w:rsidR="005A215B" w:rsidRPr="005A215B" w:rsidRDefault="005A215B" w:rsidP="008A7FF4">
            <w:pPr>
              <w:rPr>
                <w:b w:val="0"/>
                <w:bCs/>
                <w:color w:val="auto"/>
              </w:rPr>
            </w:pPr>
            <w:r w:rsidRPr="005A215B">
              <w:rPr>
                <w:rFonts w:ascii="Trebuchet MS" w:hAnsi="Trebuchet MS" w:cstheme="minorHAnsi"/>
                <w:bCs/>
                <w:color w:val="auto"/>
                <w:sz w:val="22"/>
              </w:rPr>
              <w:t>Qualifications</w:t>
            </w:r>
          </w:p>
        </w:tc>
        <w:tc>
          <w:tcPr>
            <w:tcW w:w="6735" w:type="dxa"/>
          </w:tcPr>
          <w:p w14:paraId="5F50A68C" w14:textId="77777777" w:rsidR="000138AC" w:rsidRPr="000138AC" w:rsidRDefault="000138AC" w:rsidP="000138AC">
            <w:pPr>
              <w:pStyle w:val="ListParagraph"/>
              <w:numPr>
                <w:ilvl w:val="0"/>
                <w:numId w:val="13"/>
              </w:numPr>
              <w:rPr>
                <w:rFonts w:ascii="Trebuchet MS" w:hAnsi="Trebuchet MS"/>
                <w:bCs/>
                <w:sz w:val="22"/>
              </w:rPr>
            </w:pPr>
            <w:r w:rsidRPr="000138AC">
              <w:rPr>
                <w:rFonts w:ascii="Trebuchet MS" w:hAnsi="Trebuchet MS"/>
                <w:bCs/>
                <w:sz w:val="22"/>
              </w:rPr>
              <w:t xml:space="preserve">Honours degree in an appropriate subject area from a recognised university </w:t>
            </w:r>
          </w:p>
          <w:p w14:paraId="789B4F66" w14:textId="6843D330" w:rsidR="005A215B" w:rsidRPr="000138AC" w:rsidRDefault="005A215B" w:rsidP="000138AC">
            <w:pPr>
              <w:pStyle w:val="ListParagraph"/>
              <w:numPr>
                <w:ilvl w:val="0"/>
                <w:numId w:val="13"/>
              </w:numPr>
              <w:rPr>
                <w:rFonts w:ascii="Trebuchet MS" w:hAnsi="Trebuchet MS"/>
                <w:bCs/>
                <w:sz w:val="22"/>
              </w:rPr>
            </w:pPr>
            <w:r w:rsidRPr="000138AC">
              <w:rPr>
                <w:rFonts w:ascii="Trebuchet MS" w:hAnsi="Trebuchet MS"/>
                <w:bCs/>
                <w:sz w:val="22"/>
              </w:rPr>
              <w:t>Qualified Teacher Status.</w:t>
            </w:r>
          </w:p>
          <w:p w14:paraId="7941E82C" w14:textId="77777777" w:rsidR="005A215B" w:rsidRPr="005A215B" w:rsidRDefault="005A215B" w:rsidP="000138AC">
            <w:pPr>
              <w:pStyle w:val="ListParagraph"/>
              <w:numPr>
                <w:ilvl w:val="0"/>
                <w:numId w:val="12"/>
              </w:numPr>
              <w:ind w:left="360"/>
              <w:rPr>
                <w:rFonts w:ascii="Trebuchet MS" w:hAnsi="Trebuchet MS"/>
                <w:bCs/>
                <w:sz w:val="22"/>
                <w:szCs w:val="22"/>
              </w:rPr>
            </w:pPr>
            <w:r w:rsidRPr="005A215B">
              <w:rPr>
                <w:rFonts w:ascii="Trebuchet MS" w:hAnsi="Trebuchet MS"/>
                <w:bCs/>
                <w:sz w:val="22"/>
                <w:szCs w:val="22"/>
              </w:rPr>
              <w:t xml:space="preserve">Strong subject knowledge in </w:t>
            </w:r>
            <w:r w:rsidRPr="005A215B">
              <w:rPr>
                <w:rStyle w:val="normaltextrun"/>
                <w:rFonts w:ascii="Trebuchet MS" w:eastAsiaTheme="majorEastAsia" w:hAnsi="Trebuchet MS" w:cs="Segoe UI"/>
                <w:sz w:val="22"/>
                <w:szCs w:val="22"/>
              </w:rPr>
              <w:t>Geography, Sociology, History or Religious Education</w:t>
            </w:r>
            <w:r w:rsidRPr="005A215B">
              <w:rPr>
                <w:rFonts w:ascii="Trebuchet MS" w:hAnsi="Trebuchet MS"/>
                <w:bCs/>
                <w:sz w:val="22"/>
                <w:szCs w:val="22"/>
              </w:rPr>
              <w:t>.</w:t>
            </w:r>
          </w:p>
          <w:p w14:paraId="7074E461" w14:textId="77777777" w:rsidR="005A215B" w:rsidRPr="005A215B" w:rsidRDefault="005A215B" w:rsidP="008A7FF4">
            <w:pPr>
              <w:pStyle w:val="ListParagraph"/>
              <w:rPr>
                <w:rFonts w:ascii="Trebuchet MS" w:hAnsi="Trebuchet MS"/>
                <w:bCs/>
              </w:rPr>
            </w:pPr>
          </w:p>
        </w:tc>
        <w:tc>
          <w:tcPr>
            <w:tcW w:w="2127" w:type="dxa"/>
          </w:tcPr>
          <w:p w14:paraId="4F6A5BF1" w14:textId="77777777" w:rsidR="005A215B" w:rsidRPr="005A215B" w:rsidRDefault="005A215B" w:rsidP="008A7FF4">
            <w:pPr>
              <w:pStyle w:val="ListParagraph"/>
              <w:numPr>
                <w:ilvl w:val="0"/>
                <w:numId w:val="10"/>
              </w:numPr>
              <w:rPr>
                <w:rFonts w:ascii="Trebuchet MS" w:hAnsi="Trebuchet MS"/>
                <w:b/>
                <w:bCs/>
                <w:sz w:val="22"/>
                <w:szCs w:val="22"/>
              </w:rPr>
            </w:pPr>
            <w:r w:rsidRPr="005A215B">
              <w:rPr>
                <w:rStyle w:val="normaltextrun"/>
                <w:rFonts w:ascii="Trebuchet MS" w:eastAsiaTheme="majorEastAsia" w:hAnsi="Trebuchet MS" w:cs="Segoe UI"/>
                <w:sz w:val="22"/>
                <w:szCs w:val="22"/>
              </w:rPr>
              <w:t>Geography and Sociology preferred</w:t>
            </w:r>
          </w:p>
        </w:tc>
      </w:tr>
      <w:tr w:rsidR="005A215B" w:rsidRPr="000D1346" w14:paraId="2DDD9975" w14:textId="77777777" w:rsidTr="008A7FF4">
        <w:tc>
          <w:tcPr>
            <w:tcW w:w="1629" w:type="dxa"/>
            <w:shd w:val="clear" w:color="auto" w:fill="D9D9D9" w:themeFill="background1" w:themeFillShade="D9"/>
            <w:vAlign w:val="center"/>
          </w:tcPr>
          <w:p w14:paraId="0625F1A8" w14:textId="77777777" w:rsidR="005A215B" w:rsidRPr="005A215B" w:rsidRDefault="005A215B" w:rsidP="008A7FF4">
            <w:pPr>
              <w:rPr>
                <w:rFonts w:ascii="Trebuchet MS" w:hAnsi="Trebuchet MS"/>
                <w:b w:val="0"/>
                <w:bCs/>
                <w:color w:val="auto"/>
                <w:sz w:val="22"/>
              </w:rPr>
            </w:pPr>
            <w:r w:rsidRPr="005A215B">
              <w:rPr>
                <w:rFonts w:ascii="Trebuchet MS" w:hAnsi="Trebuchet MS"/>
                <w:bCs/>
                <w:color w:val="auto"/>
                <w:sz w:val="22"/>
              </w:rPr>
              <w:t>Knowledge &amp; Experience</w:t>
            </w:r>
          </w:p>
        </w:tc>
        <w:tc>
          <w:tcPr>
            <w:tcW w:w="6735" w:type="dxa"/>
          </w:tcPr>
          <w:p w14:paraId="78B47CA4" w14:textId="77777777" w:rsidR="005A215B" w:rsidRPr="005A215B" w:rsidRDefault="005A215B" w:rsidP="008A7FF4">
            <w:pPr>
              <w:pStyle w:val="ListParagraph"/>
              <w:numPr>
                <w:ilvl w:val="0"/>
                <w:numId w:val="10"/>
              </w:numPr>
              <w:shd w:val="clear" w:color="auto" w:fill="FFFFFF"/>
              <w:spacing w:after="150"/>
              <w:rPr>
                <w:rFonts w:ascii="Trebuchet MS" w:hAnsi="Trebuchet MS"/>
                <w:color w:val="222222"/>
                <w:sz w:val="22"/>
                <w:szCs w:val="22"/>
                <w:lang w:eastAsia="en-GB"/>
              </w:rPr>
            </w:pPr>
            <w:r w:rsidRPr="005A215B">
              <w:rPr>
                <w:rFonts w:ascii="Trebuchet MS" w:hAnsi="Trebuchet MS"/>
                <w:color w:val="222222"/>
                <w:sz w:val="22"/>
                <w:szCs w:val="22"/>
                <w:lang w:eastAsia="en-GB"/>
              </w:rPr>
              <w:t>This is an exciting opportunity for an ECT or experienced teacher. </w:t>
            </w:r>
          </w:p>
          <w:p w14:paraId="3F1E8BC6" w14:textId="081D8D56" w:rsidR="005A215B" w:rsidRDefault="005A215B" w:rsidP="008A7FF4">
            <w:pPr>
              <w:pStyle w:val="ListParagraph"/>
              <w:numPr>
                <w:ilvl w:val="0"/>
                <w:numId w:val="10"/>
              </w:numPr>
              <w:shd w:val="clear" w:color="auto" w:fill="FFFFFF"/>
              <w:spacing w:after="150"/>
              <w:rPr>
                <w:rFonts w:ascii="Trebuchet MS" w:hAnsi="Trebuchet MS"/>
                <w:color w:val="222222"/>
                <w:sz w:val="22"/>
                <w:szCs w:val="22"/>
                <w:lang w:eastAsia="en-GB"/>
              </w:rPr>
            </w:pPr>
            <w:r w:rsidRPr="005A215B">
              <w:rPr>
                <w:rFonts w:ascii="Trebuchet MS" w:hAnsi="Trebuchet MS"/>
                <w:color w:val="222222"/>
                <w:sz w:val="22"/>
                <w:szCs w:val="22"/>
                <w:lang w:eastAsia="en-GB"/>
              </w:rPr>
              <w:t>Experience of teaching across the 11-16 age and ability range</w:t>
            </w:r>
          </w:p>
          <w:p w14:paraId="70C3BEC8" w14:textId="11968D4C" w:rsidR="00D14C32" w:rsidRPr="00D14C32" w:rsidRDefault="00D14C32" w:rsidP="00D14C32">
            <w:pPr>
              <w:pStyle w:val="ListParagraph"/>
              <w:numPr>
                <w:ilvl w:val="0"/>
                <w:numId w:val="10"/>
              </w:numPr>
              <w:rPr>
                <w:rFonts w:ascii="Trebuchet MS" w:hAnsi="Trebuchet MS"/>
                <w:color w:val="222222"/>
                <w:sz w:val="22"/>
                <w:szCs w:val="22"/>
                <w:lang w:eastAsia="en-GB"/>
              </w:rPr>
            </w:pPr>
            <w:r w:rsidRPr="00D14C32">
              <w:rPr>
                <w:rFonts w:ascii="Trebuchet MS" w:hAnsi="Trebuchet MS"/>
                <w:color w:val="222222"/>
                <w:sz w:val="22"/>
                <w:szCs w:val="22"/>
                <w:lang w:eastAsia="en-GB"/>
              </w:rPr>
              <w:t>Experience of mixed ability Teaching</w:t>
            </w:r>
          </w:p>
          <w:p w14:paraId="11E50FDC" w14:textId="77777777" w:rsidR="005A215B" w:rsidRPr="005A215B" w:rsidRDefault="005A215B" w:rsidP="008A7FF4">
            <w:pPr>
              <w:pStyle w:val="ListParagraph"/>
              <w:numPr>
                <w:ilvl w:val="0"/>
                <w:numId w:val="10"/>
              </w:numPr>
              <w:shd w:val="clear" w:color="auto" w:fill="FFFFFF"/>
              <w:spacing w:after="150"/>
              <w:rPr>
                <w:rFonts w:ascii="Trebuchet MS" w:hAnsi="Trebuchet MS"/>
                <w:color w:val="222222"/>
                <w:sz w:val="22"/>
                <w:szCs w:val="22"/>
                <w:lang w:eastAsia="en-GB"/>
              </w:rPr>
            </w:pPr>
            <w:r w:rsidRPr="005A215B">
              <w:rPr>
                <w:rFonts w:ascii="Trebuchet MS" w:hAnsi="Trebuchet MS"/>
                <w:color w:val="222222"/>
                <w:sz w:val="22"/>
                <w:szCs w:val="22"/>
                <w:lang w:eastAsia="en-GB"/>
              </w:rPr>
              <w:t>Recent, relevant teaching experience.</w:t>
            </w:r>
          </w:p>
          <w:p w14:paraId="1B9E381A" w14:textId="77777777" w:rsidR="005A215B" w:rsidRPr="005A215B" w:rsidRDefault="005A215B" w:rsidP="008A7FF4">
            <w:pPr>
              <w:pStyle w:val="ListParagraph"/>
              <w:shd w:val="clear" w:color="auto" w:fill="FFFFFF"/>
              <w:spacing w:after="150"/>
              <w:rPr>
                <w:rFonts w:ascii="Trebuchet MS" w:hAnsi="Trebuchet MS"/>
                <w:color w:val="222222"/>
                <w:lang w:eastAsia="en-GB"/>
              </w:rPr>
            </w:pPr>
          </w:p>
        </w:tc>
        <w:tc>
          <w:tcPr>
            <w:tcW w:w="2127" w:type="dxa"/>
          </w:tcPr>
          <w:p w14:paraId="1FDAF45F" w14:textId="77777777" w:rsidR="005A215B" w:rsidRPr="005A215B" w:rsidRDefault="005A215B" w:rsidP="008A7FF4">
            <w:pPr>
              <w:pStyle w:val="ListParagraph"/>
              <w:numPr>
                <w:ilvl w:val="0"/>
                <w:numId w:val="11"/>
              </w:numPr>
              <w:rPr>
                <w:rFonts w:ascii="Trebuchet MS" w:hAnsi="Trebuchet MS"/>
                <w:bCs/>
                <w:sz w:val="22"/>
                <w:szCs w:val="22"/>
              </w:rPr>
            </w:pPr>
            <w:r w:rsidRPr="005A215B">
              <w:rPr>
                <w:rFonts w:ascii="Trebuchet MS" w:hAnsi="Trebuchet MS"/>
                <w:bCs/>
                <w:sz w:val="22"/>
                <w:szCs w:val="22"/>
              </w:rPr>
              <w:t xml:space="preserve">Experience of teaching A level Humanities (esp. </w:t>
            </w:r>
            <w:proofErr w:type="spellStart"/>
            <w:r w:rsidRPr="005A215B">
              <w:rPr>
                <w:rFonts w:ascii="Trebuchet MS" w:hAnsi="Trebuchet MS"/>
                <w:bCs/>
                <w:sz w:val="22"/>
                <w:szCs w:val="22"/>
              </w:rPr>
              <w:t>Geog</w:t>
            </w:r>
            <w:proofErr w:type="spellEnd"/>
            <w:r w:rsidRPr="005A215B">
              <w:rPr>
                <w:rFonts w:ascii="Trebuchet MS" w:hAnsi="Trebuchet MS"/>
                <w:bCs/>
                <w:sz w:val="22"/>
                <w:szCs w:val="22"/>
              </w:rPr>
              <w:t xml:space="preserve"> and Sociology)</w:t>
            </w:r>
          </w:p>
        </w:tc>
      </w:tr>
      <w:tr w:rsidR="005A215B" w:rsidRPr="000D1346" w14:paraId="68C0B38B" w14:textId="77777777" w:rsidTr="008A7FF4">
        <w:tc>
          <w:tcPr>
            <w:tcW w:w="1629" w:type="dxa"/>
            <w:shd w:val="clear" w:color="auto" w:fill="D9D9D9" w:themeFill="background1" w:themeFillShade="D9"/>
            <w:vAlign w:val="center"/>
          </w:tcPr>
          <w:p w14:paraId="2954F925" w14:textId="77777777" w:rsidR="005A215B" w:rsidRPr="005A215B" w:rsidRDefault="005A215B" w:rsidP="008A7FF4">
            <w:pPr>
              <w:rPr>
                <w:rFonts w:ascii="Trebuchet MS" w:hAnsi="Trebuchet MS"/>
                <w:b w:val="0"/>
                <w:bCs/>
                <w:color w:val="auto"/>
                <w:sz w:val="22"/>
              </w:rPr>
            </w:pPr>
            <w:r w:rsidRPr="005A215B">
              <w:rPr>
                <w:rFonts w:ascii="Trebuchet MS" w:hAnsi="Trebuchet MS"/>
                <w:bCs/>
                <w:color w:val="auto"/>
                <w:sz w:val="22"/>
              </w:rPr>
              <w:t>Skills &amp; Abilities</w:t>
            </w:r>
          </w:p>
        </w:tc>
        <w:tc>
          <w:tcPr>
            <w:tcW w:w="6735" w:type="dxa"/>
          </w:tcPr>
          <w:p w14:paraId="3BE6B98A" w14:textId="77777777" w:rsidR="005A215B" w:rsidRPr="005A215B" w:rsidRDefault="005A215B" w:rsidP="008A7FF4">
            <w:pPr>
              <w:pStyle w:val="ListParagraph"/>
              <w:numPr>
                <w:ilvl w:val="0"/>
                <w:numId w:val="11"/>
              </w:numPr>
              <w:rPr>
                <w:rFonts w:ascii="Trebuchet MS" w:hAnsi="Trebuchet MS"/>
                <w:bCs/>
                <w:sz w:val="22"/>
                <w:szCs w:val="22"/>
              </w:rPr>
            </w:pPr>
            <w:r w:rsidRPr="005A215B">
              <w:rPr>
                <w:rFonts w:ascii="Trebuchet MS" w:hAnsi="Trebuchet MS"/>
                <w:bCs/>
                <w:sz w:val="22"/>
                <w:szCs w:val="22"/>
              </w:rPr>
              <w:t>Ability to develop a positive and purposeful learning environment</w:t>
            </w:r>
          </w:p>
          <w:p w14:paraId="1D68A659" w14:textId="77777777" w:rsidR="005A215B" w:rsidRPr="005A215B" w:rsidRDefault="005A215B" w:rsidP="008A7FF4">
            <w:pPr>
              <w:pStyle w:val="ListParagraph"/>
              <w:numPr>
                <w:ilvl w:val="0"/>
                <w:numId w:val="11"/>
              </w:numPr>
              <w:rPr>
                <w:rFonts w:ascii="Trebuchet MS" w:hAnsi="Trebuchet MS"/>
                <w:bCs/>
                <w:sz w:val="22"/>
                <w:szCs w:val="22"/>
              </w:rPr>
            </w:pPr>
            <w:r w:rsidRPr="005A215B">
              <w:rPr>
                <w:rFonts w:ascii="Trebuchet MS" w:hAnsi="Trebuchet MS"/>
                <w:bCs/>
                <w:sz w:val="22"/>
                <w:szCs w:val="22"/>
              </w:rPr>
              <w:t>Ability to enthuse and inspire learners</w:t>
            </w:r>
          </w:p>
          <w:p w14:paraId="52C2552F" w14:textId="65F558D8" w:rsidR="005A215B" w:rsidRDefault="000138AC" w:rsidP="008A7FF4">
            <w:pPr>
              <w:pStyle w:val="ListParagraph"/>
              <w:numPr>
                <w:ilvl w:val="0"/>
                <w:numId w:val="11"/>
              </w:numPr>
              <w:rPr>
                <w:rFonts w:ascii="Trebuchet MS" w:hAnsi="Trebuchet MS"/>
                <w:bCs/>
                <w:sz w:val="22"/>
                <w:szCs w:val="22"/>
              </w:rPr>
            </w:pPr>
            <w:r>
              <w:rPr>
                <w:rFonts w:ascii="Trebuchet MS" w:hAnsi="Trebuchet MS"/>
                <w:bCs/>
                <w:sz w:val="22"/>
                <w:szCs w:val="22"/>
              </w:rPr>
              <w:t>Strong communication skills</w:t>
            </w:r>
          </w:p>
          <w:p w14:paraId="12F828BB" w14:textId="5D714D91" w:rsidR="000138AC" w:rsidRPr="000138AC" w:rsidRDefault="000138AC" w:rsidP="000138AC">
            <w:pPr>
              <w:pStyle w:val="ListParagraph"/>
              <w:numPr>
                <w:ilvl w:val="0"/>
                <w:numId w:val="11"/>
              </w:numPr>
              <w:rPr>
                <w:rFonts w:ascii="Trebuchet MS" w:hAnsi="Trebuchet MS"/>
                <w:bCs/>
                <w:sz w:val="22"/>
                <w:szCs w:val="22"/>
              </w:rPr>
            </w:pPr>
            <w:r>
              <w:rPr>
                <w:rFonts w:ascii="Trebuchet MS" w:hAnsi="Trebuchet MS"/>
                <w:bCs/>
                <w:sz w:val="22"/>
                <w:szCs w:val="22"/>
              </w:rPr>
              <w:t>Ability t</w:t>
            </w:r>
            <w:r w:rsidRPr="000138AC">
              <w:rPr>
                <w:rFonts w:ascii="Trebuchet MS" w:hAnsi="Trebuchet MS"/>
                <w:bCs/>
                <w:sz w:val="22"/>
                <w:szCs w:val="22"/>
              </w:rPr>
              <w:t xml:space="preserve">o develop appropriate and effective teacher-student relationships </w:t>
            </w:r>
          </w:p>
          <w:p w14:paraId="1E33C5EF" w14:textId="69DDA140" w:rsidR="000138AC" w:rsidRPr="000138AC" w:rsidRDefault="000138AC" w:rsidP="000138AC">
            <w:pPr>
              <w:pStyle w:val="ListParagraph"/>
              <w:numPr>
                <w:ilvl w:val="0"/>
                <w:numId w:val="11"/>
              </w:numPr>
              <w:rPr>
                <w:rFonts w:ascii="Trebuchet MS" w:hAnsi="Trebuchet MS"/>
                <w:bCs/>
                <w:sz w:val="22"/>
                <w:szCs w:val="22"/>
              </w:rPr>
            </w:pPr>
            <w:r w:rsidRPr="000138AC">
              <w:rPr>
                <w:rFonts w:ascii="Trebuchet MS" w:hAnsi="Trebuchet MS"/>
                <w:bCs/>
                <w:sz w:val="22"/>
                <w:szCs w:val="22"/>
              </w:rPr>
              <w:t xml:space="preserve">To establish and develop </w:t>
            </w:r>
            <w:r>
              <w:rPr>
                <w:rFonts w:ascii="Trebuchet MS" w:hAnsi="Trebuchet MS"/>
                <w:bCs/>
                <w:sz w:val="22"/>
                <w:szCs w:val="22"/>
              </w:rPr>
              <w:t xml:space="preserve">effective </w:t>
            </w:r>
            <w:r w:rsidRPr="000138AC">
              <w:rPr>
                <w:rFonts w:ascii="Trebuchet MS" w:hAnsi="Trebuchet MS"/>
                <w:bCs/>
                <w:sz w:val="22"/>
                <w:szCs w:val="22"/>
              </w:rPr>
              <w:t xml:space="preserve">working relationships with </w:t>
            </w:r>
            <w:r w:rsidR="00D14C32">
              <w:rPr>
                <w:rFonts w:ascii="Trebuchet MS" w:hAnsi="Trebuchet MS"/>
                <w:bCs/>
                <w:sz w:val="22"/>
                <w:szCs w:val="22"/>
              </w:rPr>
              <w:t>staff</w:t>
            </w:r>
            <w:r w:rsidRPr="000138AC">
              <w:rPr>
                <w:rFonts w:ascii="Trebuchet MS" w:hAnsi="Trebuchet MS"/>
                <w:bCs/>
                <w:sz w:val="22"/>
                <w:szCs w:val="22"/>
              </w:rPr>
              <w:t xml:space="preserve">, parents, governors and the community </w:t>
            </w:r>
          </w:p>
          <w:p w14:paraId="044AD667" w14:textId="77777777" w:rsidR="005A215B" w:rsidRPr="00D14C32" w:rsidRDefault="005A215B" w:rsidP="00D14C32">
            <w:pPr>
              <w:pStyle w:val="ListParagraph"/>
              <w:ind w:left="360"/>
              <w:rPr>
                <w:rFonts w:ascii="Trebuchet MS" w:hAnsi="Trebuchet MS"/>
                <w:bCs/>
                <w:sz w:val="22"/>
                <w:szCs w:val="22"/>
              </w:rPr>
            </w:pPr>
          </w:p>
        </w:tc>
        <w:tc>
          <w:tcPr>
            <w:tcW w:w="2127" w:type="dxa"/>
          </w:tcPr>
          <w:p w14:paraId="460FD73A" w14:textId="77777777" w:rsidR="005A215B" w:rsidRPr="005A215B" w:rsidRDefault="005A215B" w:rsidP="00D14C32">
            <w:pPr>
              <w:pStyle w:val="ListParagraph"/>
              <w:ind w:left="360"/>
              <w:rPr>
                <w:b/>
                <w:bCs/>
                <w:sz w:val="22"/>
                <w:szCs w:val="22"/>
              </w:rPr>
            </w:pPr>
          </w:p>
        </w:tc>
      </w:tr>
      <w:tr w:rsidR="005A215B" w14:paraId="123C132B" w14:textId="77777777" w:rsidTr="008A7FF4">
        <w:trPr>
          <w:trHeight w:val="2237"/>
        </w:trPr>
        <w:tc>
          <w:tcPr>
            <w:tcW w:w="1629" w:type="dxa"/>
            <w:shd w:val="clear" w:color="auto" w:fill="D9D9D9" w:themeFill="background1" w:themeFillShade="D9"/>
            <w:vAlign w:val="center"/>
          </w:tcPr>
          <w:p w14:paraId="43B4D5C7" w14:textId="77777777" w:rsidR="005A215B" w:rsidRPr="005A215B" w:rsidRDefault="005A215B" w:rsidP="008A7FF4">
            <w:pPr>
              <w:rPr>
                <w:rFonts w:ascii="Trebuchet MS" w:hAnsi="Trebuchet MS"/>
                <w:b w:val="0"/>
                <w:bCs/>
                <w:color w:val="auto"/>
                <w:sz w:val="22"/>
              </w:rPr>
            </w:pPr>
            <w:r w:rsidRPr="005A215B">
              <w:rPr>
                <w:rFonts w:ascii="Trebuchet MS" w:hAnsi="Trebuchet MS"/>
                <w:bCs/>
                <w:color w:val="auto"/>
                <w:sz w:val="22"/>
              </w:rPr>
              <w:t>Personal Qualities</w:t>
            </w:r>
          </w:p>
        </w:tc>
        <w:tc>
          <w:tcPr>
            <w:tcW w:w="6735" w:type="dxa"/>
          </w:tcPr>
          <w:p w14:paraId="0B7A1DEB" w14:textId="77777777" w:rsidR="005A215B" w:rsidRPr="005A215B" w:rsidRDefault="005A215B" w:rsidP="008A7FF4">
            <w:pPr>
              <w:pStyle w:val="ListParagraph"/>
              <w:rPr>
                <w:rFonts w:ascii="Trebuchet MS" w:hAnsi="Trebuchet MS"/>
                <w:bCs/>
                <w:sz w:val="22"/>
                <w:szCs w:val="22"/>
              </w:rPr>
            </w:pPr>
          </w:p>
          <w:p w14:paraId="66DA860D" w14:textId="77777777" w:rsidR="005A215B" w:rsidRPr="005A215B" w:rsidRDefault="005A215B" w:rsidP="008A7FF4">
            <w:pPr>
              <w:pStyle w:val="ListParagraph"/>
              <w:numPr>
                <w:ilvl w:val="0"/>
                <w:numId w:val="11"/>
              </w:numPr>
              <w:rPr>
                <w:rFonts w:ascii="Trebuchet MS" w:hAnsi="Trebuchet MS"/>
                <w:bCs/>
                <w:sz w:val="22"/>
                <w:szCs w:val="22"/>
              </w:rPr>
            </w:pPr>
            <w:r w:rsidRPr="005A215B">
              <w:rPr>
                <w:rFonts w:ascii="Trebuchet MS" w:hAnsi="Trebuchet MS"/>
                <w:bCs/>
                <w:sz w:val="22"/>
                <w:szCs w:val="22"/>
              </w:rPr>
              <w:t>A Team player</w:t>
            </w:r>
          </w:p>
          <w:p w14:paraId="472D6A59" w14:textId="77777777" w:rsidR="00D14C32" w:rsidRPr="00D14C32" w:rsidRDefault="00D14C32" w:rsidP="00D14C32">
            <w:pPr>
              <w:pStyle w:val="ListParagraph"/>
              <w:numPr>
                <w:ilvl w:val="0"/>
                <w:numId w:val="11"/>
              </w:numPr>
              <w:rPr>
                <w:rFonts w:ascii="Trebuchet MS" w:hAnsi="Trebuchet MS"/>
                <w:bCs/>
                <w:sz w:val="22"/>
                <w:szCs w:val="22"/>
              </w:rPr>
            </w:pPr>
            <w:r w:rsidRPr="00D14C32">
              <w:rPr>
                <w:rFonts w:ascii="Trebuchet MS" w:hAnsi="Trebuchet MS"/>
                <w:bCs/>
                <w:sz w:val="22"/>
                <w:szCs w:val="22"/>
              </w:rPr>
              <w:t xml:space="preserve">Flexibility and adaptability in terms of new ideas and approaches </w:t>
            </w:r>
          </w:p>
          <w:p w14:paraId="1B022A12" w14:textId="77777777" w:rsidR="00D14C32" w:rsidRPr="00D14C32" w:rsidRDefault="00D14C32" w:rsidP="00D14C32">
            <w:pPr>
              <w:pStyle w:val="ListParagraph"/>
              <w:numPr>
                <w:ilvl w:val="0"/>
                <w:numId w:val="11"/>
              </w:numPr>
              <w:rPr>
                <w:rFonts w:ascii="Trebuchet MS" w:hAnsi="Trebuchet MS"/>
                <w:bCs/>
                <w:sz w:val="22"/>
                <w:szCs w:val="22"/>
              </w:rPr>
            </w:pPr>
            <w:r w:rsidRPr="00D14C32">
              <w:rPr>
                <w:rFonts w:ascii="Trebuchet MS" w:hAnsi="Trebuchet MS"/>
                <w:bCs/>
                <w:sz w:val="22"/>
                <w:szCs w:val="22"/>
              </w:rPr>
              <w:t>Enthusiasm for their subject area</w:t>
            </w:r>
          </w:p>
          <w:p w14:paraId="68559E13" w14:textId="79A88ABD" w:rsidR="005A215B" w:rsidRPr="00D14C32" w:rsidRDefault="00D14C32" w:rsidP="00D14C32">
            <w:pPr>
              <w:pStyle w:val="ListParagraph"/>
              <w:numPr>
                <w:ilvl w:val="0"/>
                <w:numId w:val="11"/>
              </w:numPr>
              <w:rPr>
                <w:rFonts w:ascii="Trebuchet MS" w:hAnsi="Trebuchet MS"/>
                <w:bCs/>
                <w:sz w:val="22"/>
                <w:szCs w:val="22"/>
              </w:rPr>
            </w:pPr>
            <w:r w:rsidRPr="00D14C32">
              <w:rPr>
                <w:rFonts w:ascii="Trebuchet MS" w:hAnsi="Trebuchet MS"/>
                <w:bCs/>
                <w:sz w:val="22"/>
                <w:szCs w:val="22"/>
              </w:rPr>
              <w:t>Willingness to organise and contribute to extra-curricular activities</w:t>
            </w:r>
          </w:p>
          <w:p w14:paraId="379E3AAF" w14:textId="77777777" w:rsidR="005A215B" w:rsidRPr="005A215B" w:rsidRDefault="005A215B" w:rsidP="008A7FF4">
            <w:pPr>
              <w:pStyle w:val="ListParagraph"/>
              <w:numPr>
                <w:ilvl w:val="0"/>
                <w:numId w:val="11"/>
              </w:numPr>
              <w:rPr>
                <w:rFonts w:ascii="Trebuchet MS" w:hAnsi="Trebuchet MS"/>
                <w:bCs/>
                <w:sz w:val="22"/>
                <w:szCs w:val="22"/>
              </w:rPr>
            </w:pPr>
            <w:r w:rsidRPr="005A215B">
              <w:rPr>
                <w:rFonts w:ascii="Trebuchet MS" w:hAnsi="Trebuchet MS"/>
                <w:bCs/>
                <w:sz w:val="22"/>
                <w:szCs w:val="22"/>
              </w:rPr>
              <w:t>Reflective practitioner</w:t>
            </w:r>
          </w:p>
          <w:p w14:paraId="2BCD66B3" w14:textId="2FAFD480" w:rsidR="005A215B" w:rsidRDefault="005A215B" w:rsidP="008A7FF4">
            <w:pPr>
              <w:pStyle w:val="ListParagraph"/>
              <w:numPr>
                <w:ilvl w:val="0"/>
                <w:numId w:val="11"/>
              </w:numPr>
              <w:rPr>
                <w:rFonts w:ascii="Trebuchet MS" w:hAnsi="Trebuchet MS"/>
                <w:bCs/>
                <w:sz w:val="22"/>
                <w:szCs w:val="22"/>
              </w:rPr>
            </w:pPr>
            <w:r w:rsidRPr="005A215B">
              <w:rPr>
                <w:rFonts w:ascii="Trebuchet MS" w:hAnsi="Trebuchet MS"/>
                <w:bCs/>
                <w:sz w:val="22"/>
                <w:szCs w:val="22"/>
              </w:rPr>
              <w:t>Passionate about teaching and helping young people develop</w:t>
            </w:r>
          </w:p>
          <w:p w14:paraId="76154FB5" w14:textId="77777777" w:rsidR="00D14C32" w:rsidRPr="00D14C32" w:rsidRDefault="00D14C32" w:rsidP="00D14C32">
            <w:pPr>
              <w:pStyle w:val="ListParagraph"/>
              <w:numPr>
                <w:ilvl w:val="0"/>
                <w:numId w:val="11"/>
              </w:numPr>
              <w:rPr>
                <w:rFonts w:ascii="Trebuchet MS" w:hAnsi="Trebuchet MS"/>
                <w:bCs/>
                <w:sz w:val="22"/>
                <w:szCs w:val="22"/>
              </w:rPr>
            </w:pPr>
            <w:r w:rsidRPr="00D14C32">
              <w:rPr>
                <w:rFonts w:ascii="Trebuchet MS" w:hAnsi="Trebuchet MS"/>
                <w:bCs/>
                <w:sz w:val="22"/>
                <w:szCs w:val="22"/>
              </w:rPr>
              <w:t>Strong commitment to the values and ethos of Gildredge House</w:t>
            </w:r>
          </w:p>
          <w:p w14:paraId="077800A7" w14:textId="77777777" w:rsidR="00D14C32" w:rsidRDefault="00D14C32" w:rsidP="00D14C32">
            <w:pPr>
              <w:pStyle w:val="ListParagraph"/>
              <w:ind w:left="360"/>
              <w:rPr>
                <w:rFonts w:ascii="Trebuchet MS" w:hAnsi="Trebuchet MS"/>
                <w:bCs/>
                <w:sz w:val="22"/>
                <w:szCs w:val="22"/>
              </w:rPr>
            </w:pPr>
          </w:p>
          <w:p w14:paraId="6D202883" w14:textId="77777777" w:rsidR="00D14C32" w:rsidRDefault="00D14C32" w:rsidP="00D14C32">
            <w:pPr>
              <w:rPr>
                <w:rFonts w:ascii="Trebuchet MS" w:hAnsi="Trebuchet MS"/>
                <w:bCs/>
                <w:sz w:val="22"/>
              </w:rPr>
            </w:pPr>
          </w:p>
          <w:p w14:paraId="4C3E281C" w14:textId="6D65955E" w:rsidR="00D14C32" w:rsidRPr="00D14C32" w:rsidRDefault="00D14C32" w:rsidP="00D14C32">
            <w:pPr>
              <w:rPr>
                <w:rFonts w:ascii="Trebuchet MS" w:hAnsi="Trebuchet MS"/>
                <w:bCs/>
                <w:sz w:val="22"/>
              </w:rPr>
            </w:pPr>
          </w:p>
        </w:tc>
        <w:tc>
          <w:tcPr>
            <w:tcW w:w="2127" w:type="dxa"/>
          </w:tcPr>
          <w:p w14:paraId="0795A087" w14:textId="77777777" w:rsidR="005A215B" w:rsidRPr="005A215B" w:rsidRDefault="005A215B" w:rsidP="00D14C32">
            <w:pPr>
              <w:pStyle w:val="ListParagraph"/>
              <w:ind w:left="360"/>
              <w:rPr>
                <w:b/>
                <w:bCs/>
                <w:sz w:val="22"/>
                <w:szCs w:val="22"/>
              </w:rPr>
            </w:pPr>
          </w:p>
        </w:tc>
        <w:bookmarkStart w:id="0" w:name="_GoBack"/>
        <w:bookmarkEnd w:id="0"/>
      </w:tr>
    </w:tbl>
    <w:p w14:paraId="25B80DF9" w14:textId="77777777" w:rsidR="005A215B" w:rsidRDefault="005A215B" w:rsidP="005A215B">
      <w:pPr>
        <w:rPr>
          <w:rFonts w:ascii="Trebuchet MS" w:hAnsi="Trebuchet MS" w:cstheme="minorHAnsi"/>
          <w:i/>
          <w:color w:val="auto"/>
          <w:sz w:val="22"/>
        </w:rPr>
      </w:pPr>
    </w:p>
    <w:p w14:paraId="001D745F" w14:textId="77777777" w:rsidR="002A2ADD" w:rsidRDefault="002A2ADD" w:rsidP="001B6389">
      <w:pPr>
        <w:rPr>
          <w:rFonts w:ascii="Trebuchet MS" w:hAnsi="Trebuchet MS" w:cstheme="minorHAnsi"/>
          <w:i/>
          <w:color w:val="auto"/>
          <w:sz w:val="22"/>
        </w:rPr>
      </w:pPr>
    </w:p>
    <w:sectPr w:rsidR="002A2ADD" w:rsidSect="00DF027C">
      <w:headerReference w:type="default" r:id="rId19"/>
      <w:footerReference w:type="default" r:id="rId20"/>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D731" w14:textId="77777777" w:rsidR="00D43F17" w:rsidRDefault="00D43F17">
      <w:r>
        <w:separator/>
      </w:r>
    </w:p>
    <w:p w14:paraId="7D0C2F1D" w14:textId="77777777" w:rsidR="00D43F17" w:rsidRDefault="00D43F17"/>
  </w:endnote>
  <w:endnote w:type="continuationSeparator" w:id="0">
    <w:p w14:paraId="430ED4B8" w14:textId="77777777" w:rsidR="00D43F17" w:rsidRDefault="00D43F17">
      <w:r>
        <w:continuationSeparator/>
      </w:r>
    </w:p>
    <w:p w14:paraId="2B036AEA" w14:textId="77777777" w:rsidR="00D43F17" w:rsidRDefault="00D4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00E0" w14:textId="77777777" w:rsidR="00D43F17" w:rsidRDefault="00D43F17">
      <w:r>
        <w:separator/>
      </w:r>
    </w:p>
    <w:p w14:paraId="74A35F26" w14:textId="77777777" w:rsidR="00D43F17" w:rsidRDefault="00D43F17"/>
  </w:footnote>
  <w:footnote w:type="continuationSeparator" w:id="0">
    <w:p w14:paraId="470BBDBC" w14:textId="77777777" w:rsidR="00D43F17" w:rsidRDefault="00D43F17">
      <w:r>
        <w:continuationSeparator/>
      </w:r>
    </w:p>
    <w:p w14:paraId="287ABAE7" w14:textId="77777777" w:rsidR="00D43F17" w:rsidRDefault="00D43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3019"/>
    <w:multiLevelType w:val="hybridMultilevel"/>
    <w:tmpl w:val="149E4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7A17DA"/>
    <w:multiLevelType w:val="hybridMultilevel"/>
    <w:tmpl w:val="840EB4DE"/>
    <w:lvl w:ilvl="0" w:tplc="CBE23764">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A046AA"/>
    <w:multiLevelType w:val="hybridMultilevel"/>
    <w:tmpl w:val="4B3459C0"/>
    <w:lvl w:ilvl="0" w:tplc="CBE23764">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335538"/>
    <w:multiLevelType w:val="hybridMultilevel"/>
    <w:tmpl w:val="159E8D96"/>
    <w:lvl w:ilvl="0" w:tplc="CBE23764">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4925EF"/>
    <w:multiLevelType w:val="hybridMultilevel"/>
    <w:tmpl w:val="D3EE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C5CE0"/>
    <w:multiLevelType w:val="hybridMultilevel"/>
    <w:tmpl w:val="980A3936"/>
    <w:lvl w:ilvl="0" w:tplc="CBE23764">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9A1BA3"/>
    <w:multiLevelType w:val="multilevel"/>
    <w:tmpl w:val="E79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E33118"/>
    <w:multiLevelType w:val="hybridMultilevel"/>
    <w:tmpl w:val="357C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0A25B5"/>
    <w:multiLevelType w:val="hybridMultilevel"/>
    <w:tmpl w:val="22D82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3D67E0"/>
    <w:multiLevelType w:val="multilevel"/>
    <w:tmpl w:val="A650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56442C"/>
    <w:multiLevelType w:val="hybridMultilevel"/>
    <w:tmpl w:val="22C68442"/>
    <w:lvl w:ilvl="0" w:tplc="CBE23764">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C5B7E48"/>
    <w:multiLevelType w:val="hybridMultilevel"/>
    <w:tmpl w:val="C6EA70F8"/>
    <w:lvl w:ilvl="0" w:tplc="CBE23764">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EF84574"/>
    <w:multiLevelType w:val="hybridMultilevel"/>
    <w:tmpl w:val="8C9A5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4"/>
  </w:num>
  <w:num w:numId="4">
    <w:abstractNumId w:val="10"/>
  </w:num>
  <w:num w:numId="5">
    <w:abstractNumId w:val="5"/>
  </w:num>
  <w:num w:numId="6">
    <w:abstractNumId w:val="3"/>
  </w:num>
  <w:num w:numId="7">
    <w:abstractNumId w:val="2"/>
  </w:num>
  <w:num w:numId="8">
    <w:abstractNumId w:val="1"/>
  </w:num>
  <w:num w:numId="9">
    <w:abstractNumId w:val="11"/>
  </w:num>
  <w:num w:numId="10">
    <w:abstractNumId w:val="8"/>
  </w:num>
  <w:num w:numId="11">
    <w:abstractNumId w:val="0"/>
  </w:num>
  <w:num w:numId="12">
    <w:abstractNumId w:val="7"/>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138AC"/>
    <w:rsid w:val="0002482E"/>
    <w:rsid w:val="00027463"/>
    <w:rsid w:val="00035E6D"/>
    <w:rsid w:val="00050059"/>
    <w:rsid w:val="00050324"/>
    <w:rsid w:val="00083B47"/>
    <w:rsid w:val="00093DA2"/>
    <w:rsid w:val="000A0150"/>
    <w:rsid w:val="000E0E2F"/>
    <w:rsid w:val="000E63C9"/>
    <w:rsid w:val="00101605"/>
    <w:rsid w:val="001076E6"/>
    <w:rsid w:val="00130E9D"/>
    <w:rsid w:val="00150A6D"/>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234A"/>
    <w:rsid w:val="00346814"/>
    <w:rsid w:val="00360DAF"/>
    <w:rsid w:val="00366C7E"/>
    <w:rsid w:val="00382928"/>
    <w:rsid w:val="00384EA3"/>
    <w:rsid w:val="003A39A1"/>
    <w:rsid w:val="003C2191"/>
    <w:rsid w:val="003D168F"/>
    <w:rsid w:val="003D3863"/>
    <w:rsid w:val="003E1C18"/>
    <w:rsid w:val="003E7849"/>
    <w:rsid w:val="004110DE"/>
    <w:rsid w:val="00412E1A"/>
    <w:rsid w:val="0044085A"/>
    <w:rsid w:val="004459B5"/>
    <w:rsid w:val="00452C00"/>
    <w:rsid w:val="004652D5"/>
    <w:rsid w:val="00471697"/>
    <w:rsid w:val="0048602E"/>
    <w:rsid w:val="004869AF"/>
    <w:rsid w:val="00494682"/>
    <w:rsid w:val="004B21A5"/>
    <w:rsid w:val="004D0556"/>
    <w:rsid w:val="004F2835"/>
    <w:rsid w:val="0050176B"/>
    <w:rsid w:val="005037F0"/>
    <w:rsid w:val="00516A86"/>
    <w:rsid w:val="005275F6"/>
    <w:rsid w:val="005304C9"/>
    <w:rsid w:val="00547595"/>
    <w:rsid w:val="00572102"/>
    <w:rsid w:val="005A215B"/>
    <w:rsid w:val="005A382D"/>
    <w:rsid w:val="005D1B8B"/>
    <w:rsid w:val="005D3C64"/>
    <w:rsid w:val="005D6FE3"/>
    <w:rsid w:val="005F1BB0"/>
    <w:rsid w:val="00647AC5"/>
    <w:rsid w:val="00656C4D"/>
    <w:rsid w:val="00662A97"/>
    <w:rsid w:val="006721B7"/>
    <w:rsid w:val="006904D8"/>
    <w:rsid w:val="006D0FED"/>
    <w:rsid w:val="006D1251"/>
    <w:rsid w:val="006E5716"/>
    <w:rsid w:val="006F504A"/>
    <w:rsid w:val="00712E2C"/>
    <w:rsid w:val="007302B3"/>
    <w:rsid w:val="00730733"/>
    <w:rsid w:val="00730E3A"/>
    <w:rsid w:val="00736AAF"/>
    <w:rsid w:val="00744B06"/>
    <w:rsid w:val="00745D12"/>
    <w:rsid w:val="00765B2A"/>
    <w:rsid w:val="00783A34"/>
    <w:rsid w:val="007B1979"/>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31B3E"/>
    <w:rsid w:val="00A45464"/>
    <w:rsid w:val="00A532F3"/>
    <w:rsid w:val="00A8489E"/>
    <w:rsid w:val="00AC29F3"/>
    <w:rsid w:val="00AC29FF"/>
    <w:rsid w:val="00AE0AEF"/>
    <w:rsid w:val="00B152E8"/>
    <w:rsid w:val="00B231E5"/>
    <w:rsid w:val="00B35955"/>
    <w:rsid w:val="00B92C72"/>
    <w:rsid w:val="00BB2C37"/>
    <w:rsid w:val="00BC3DC0"/>
    <w:rsid w:val="00BE0318"/>
    <w:rsid w:val="00BE7059"/>
    <w:rsid w:val="00BF2E11"/>
    <w:rsid w:val="00C02B87"/>
    <w:rsid w:val="00C4086D"/>
    <w:rsid w:val="00C47DF0"/>
    <w:rsid w:val="00CA1896"/>
    <w:rsid w:val="00CA7560"/>
    <w:rsid w:val="00CB5B28"/>
    <w:rsid w:val="00CC2889"/>
    <w:rsid w:val="00CD3415"/>
    <w:rsid w:val="00CE30E9"/>
    <w:rsid w:val="00CF5371"/>
    <w:rsid w:val="00CF66AA"/>
    <w:rsid w:val="00D0323A"/>
    <w:rsid w:val="00D0559F"/>
    <w:rsid w:val="00D077E9"/>
    <w:rsid w:val="00D14144"/>
    <w:rsid w:val="00D14C32"/>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11DCF"/>
    <w:rsid w:val="00F162EA"/>
    <w:rsid w:val="00F32ABF"/>
    <w:rsid w:val="00F45CB7"/>
    <w:rsid w:val="00F52D27"/>
    <w:rsid w:val="00F56F4F"/>
    <w:rsid w:val="00F7000F"/>
    <w:rsid w:val="00F7048A"/>
    <w:rsid w:val="00F74EB4"/>
    <w:rsid w:val="00F83527"/>
    <w:rsid w:val="00F848DA"/>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7B1979"/>
    <w:rPr>
      <w:color w:val="605E5C"/>
      <w:shd w:val="clear" w:color="auto" w:fill="E1DFDD"/>
    </w:rPr>
  </w:style>
  <w:style w:type="paragraph" w:customStyle="1" w:styleId="paragraph">
    <w:name w:val="paragraph"/>
    <w:basedOn w:val="Normal"/>
    <w:rsid w:val="00F32ABF"/>
    <w:pPr>
      <w:spacing w:before="100" w:beforeAutospacing="1" w:after="100" w:afterAutospacing="1" w:line="240" w:lineRule="auto"/>
    </w:pPr>
    <w:rPr>
      <w:rFonts w:ascii="Times New Roman" w:eastAsia="Times New Roman" w:hAnsi="Times New Roman" w:cs="Times New Roman"/>
      <w:b w:val="0"/>
      <w:color w:val="auto"/>
      <w:sz w:val="24"/>
      <w:szCs w:val="24"/>
      <w:lang w:val="en-GB" w:eastAsia="en-GB"/>
    </w:rPr>
  </w:style>
  <w:style w:type="character" w:customStyle="1" w:styleId="normaltextrun">
    <w:name w:val="normaltextrun"/>
    <w:basedOn w:val="DefaultParagraphFont"/>
    <w:rsid w:val="00F32ABF"/>
  </w:style>
  <w:style w:type="character" w:customStyle="1" w:styleId="eop">
    <w:name w:val="eop"/>
    <w:basedOn w:val="DefaultParagraphFont"/>
    <w:rsid w:val="00F32ABF"/>
  </w:style>
  <w:style w:type="character" w:customStyle="1" w:styleId="tabchar">
    <w:name w:val="tabchar"/>
    <w:basedOn w:val="DefaultParagraphFont"/>
    <w:rsid w:val="00F3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1706061294">
      <w:bodyDiv w:val="1"/>
      <w:marLeft w:val="0"/>
      <w:marRight w:val="0"/>
      <w:marTop w:val="0"/>
      <w:marBottom w:val="0"/>
      <w:divBdr>
        <w:top w:val="none" w:sz="0" w:space="0" w:color="auto"/>
        <w:left w:val="none" w:sz="0" w:space="0" w:color="auto"/>
        <w:bottom w:val="none" w:sz="0" w:space="0" w:color="auto"/>
        <w:right w:val="none" w:sz="0" w:space="0" w:color="auto"/>
      </w:divBdr>
      <w:divsChild>
        <w:div w:id="1562130421">
          <w:marLeft w:val="0"/>
          <w:marRight w:val="0"/>
          <w:marTop w:val="0"/>
          <w:marBottom w:val="0"/>
          <w:divBdr>
            <w:top w:val="none" w:sz="0" w:space="0" w:color="auto"/>
            <w:left w:val="none" w:sz="0" w:space="0" w:color="auto"/>
            <w:bottom w:val="none" w:sz="0" w:space="0" w:color="auto"/>
            <w:right w:val="none" w:sz="0" w:space="0" w:color="auto"/>
          </w:divBdr>
        </w:div>
        <w:div w:id="1262569356">
          <w:marLeft w:val="0"/>
          <w:marRight w:val="0"/>
          <w:marTop w:val="0"/>
          <w:marBottom w:val="0"/>
          <w:divBdr>
            <w:top w:val="none" w:sz="0" w:space="0" w:color="auto"/>
            <w:left w:val="none" w:sz="0" w:space="0" w:color="auto"/>
            <w:bottom w:val="none" w:sz="0" w:space="0" w:color="auto"/>
            <w:right w:val="none" w:sz="0" w:space="0" w:color="auto"/>
          </w:divBdr>
        </w:div>
        <w:div w:id="1637028496">
          <w:marLeft w:val="0"/>
          <w:marRight w:val="0"/>
          <w:marTop w:val="0"/>
          <w:marBottom w:val="0"/>
          <w:divBdr>
            <w:top w:val="none" w:sz="0" w:space="0" w:color="auto"/>
            <w:left w:val="none" w:sz="0" w:space="0" w:color="auto"/>
            <w:bottom w:val="none" w:sz="0" w:space="0" w:color="auto"/>
            <w:right w:val="none" w:sz="0" w:space="0" w:color="auto"/>
          </w:divBdr>
        </w:div>
        <w:div w:id="652955939">
          <w:marLeft w:val="0"/>
          <w:marRight w:val="0"/>
          <w:marTop w:val="0"/>
          <w:marBottom w:val="0"/>
          <w:divBdr>
            <w:top w:val="none" w:sz="0" w:space="0" w:color="auto"/>
            <w:left w:val="none" w:sz="0" w:space="0" w:color="auto"/>
            <w:bottom w:val="none" w:sz="0" w:space="0" w:color="auto"/>
            <w:right w:val="none" w:sz="0" w:space="0" w:color="auto"/>
          </w:divBdr>
        </w:div>
        <w:div w:id="1152452590">
          <w:marLeft w:val="0"/>
          <w:marRight w:val="0"/>
          <w:marTop w:val="0"/>
          <w:marBottom w:val="0"/>
          <w:divBdr>
            <w:top w:val="none" w:sz="0" w:space="0" w:color="auto"/>
            <w:left w:val="none" w:sz="0" w:space="0" w:color="auto"/>
            <w:bottom w:val="none" w:sz="0" w:space="0" w:color="auto"/>
            <w:right w:val="none" w:sz="0" w:space="0" w:color="auto"/>
          </w:divBdr>
        </w:div>
        <w:div w:id="846215170">
          <w:marLeft w:val="0"/>
          <w:marRight w:val="0"/>
          <w:marTop w:val="0"/>
          <w:marBottom w:val="0"/>
          <w:divBdr>
            <w:top w:val="none" w:sz="0" w:space="0" w:color="auto"/>
            <w:left w:val="none" w:sz="0" w:space="0" w:color="auto"/>
            <w:bottom w:val="none" w:sz="0" w:space="0" w:color="auto"/>
            <w:right w:val="none" w:sz="0" w:space="0" w:color="auto"/>
          </w:divBdr>
          <w:divsChild>
            <w:div w:id="1328746178">
              <w:marLeft w:val="0"/>
              <w:marRight w:val="0"/>
              <w:marTop w:val="0"/>
              <w:marBottom w:val="0"/>
              <w:divBdr>
                <w:top w:val="none" w:sz="0" w:space="0" w:color="auto"/>
                <w:left w:val="none" w:sz="0" w:space="0" w:color="auto"/>
                <w:bottom w:val="none" w:sz="0" w:space="0" w:color="auto"/>
                <w:right w:val="none" w:sz="0" w:space="0" w:color="auto"/>
              </w:divBdr>
            </w:div>
            <w:div w:id="1313677023">
              <w:marLeft w:val="0"/>
              <w:marRight w:val="0"/>
              <w:marTop w:val="0"/>
              <w:marBottom w:val="0"/>
              <w:divBdr>
                <w:top w:val="none" w:sz="0" w:space="0" w:color="auto"/>
                <w:left w:val="none" w:sz="0" w:space="0" w:color="auto"/>
                <w:bottom w:val="none" w:sz="0" w:space="0" w:color="auto"/>
                <w:right w:val="none" w:sz="0" w:space="0" w:color="auto"/>
              </w:divBdr>
            </w:div>
            <w:div w:id="1485006303">
              <w:marLeft w:val="0"/>
              <w:marRight w:val="0"/>
              <w:marTop w:val="0"/>
              <w:marBottom w:val="0"/>
              <w:divBdr>
                <w:top w:val="none" w:sz="0" w:space="0" w:color="auto"/>
                <w:left w:val="none" w:sz="0" w:space="0" w:color="auto"/>
                <w:bottom w:val="none" w:sz="0" w:space="0" w:color="auto"/>
                <w:right w:val="none" w:sz="0" w:space="0" w:color="auto"/>
              </w:divBdr>
            </w:div>
          </w:divsChild>
        </w:div>
        <w:div w:id="1015032142">
          <w:marLeft w:val="0"/>
          <w:marRight w:val="0"/>
          <w:marTop w:val="0"/>
          <w:marBottom w:val="0"/>
          <w:divBdr>
            <w:top w:val="none" w:sz="0" w:space="0" w:color="auto"/>
            <w:left w:val="none" w:sz="0" w:space="0" w:color="auto"/>
            <w:bottom w:val="none" w:sz="0" w:space="0" w:color="auto"/>
            <w:right w:val="none" w:sz="0" w:space="0" w:color="auto"/>
          </w:divBdr>
        </w:div>
        <w:div w:id="946355787">
          <w:marLeft w:val="0"/>
          <w:marRight w:val="0"/>
          <w:marTop w:val="0"/>
          <w:marBottom w:val="0"/>
          <w:divBdr>
            <w:top w:val="none" w:sz="0" w:space="0" w:color="auto"/>
            <w:left w:val="none" w:sz="0" w:space="0" w:color="auto"/>
            <w:bottom w:val="none" w:sz="0" w:space="0" w:color="auto"/>
            <w:right w:val="none" w:sz="0" w:space="0" w:color="auto"/>
          </w:divBdr>
        </w:div>
        <w:div w:id="1494640438">
          <w:marLeft w:val="0"/>
          <w:marRight w:val="0"/>
          <w:marTop w:val="0"/>
          <w:marBottom w:val="0"/>
          <w:divBdr>
            <w:top w:val="none" w:sz="0" w:space="0" w:color="auto"/>
            <w:left w:val="none" w:sz="0" w:space="0" w:color="auto"/>
            <w:bottom w:val="none" w:sz="0" w:space="0" w:color="auto"/>
            <w:right w:val="none" w:sz="0" w:space="0" w:color="auto"/>
          </w:divBdr>
        </w:div>
        <w:div w:id="512840364">
          <w:marLeft w:val="0"/>
          <w:marRight w:val="0"/>
          <w:marTop w:val="0"/>
          <w:marBottom w:val="0"/>
          <w:divBdr>
            <w:top w:val="none" w:sz="0" w:space="0" w:color="auto"/>
            <w:left w:val="none" w:sz="0" w:space="0" w:color="auto"/>
            <w:bottom w:val="none" w:sz="0" w:space="0" w:color="auto"/>
            <w:right w:val="none" w:sz="0" w:space="0" w:color="auto"/>
          </w:divBdr>
        </w:div>
        <w:div w:id="876233307">
          <w:marLeft w:val="0"/>
          <w:marRight w:val="0"/>
          <w:marTop w:val="0"/>
          <w:marBottom w:val="0"/>
          <w:divBdr>
            <w:top w:val="none" w:sz="0" w:space="0" w:color="auto"/>
            <w:left w:val="none" w:sz="0" w:space="0" w:color="auto"/>
            <w:bottom w:val="none" w:sz="0" w:space="0" w:color="auto"/>
            <w:right w:val="none" w:sz="0" w:space="0" w:color="auto"/>
          </w:divBdr>
        </w:div>
        <w:div w:id="1617060469">
          <w:marLeft w:val="0"/>
          <w:marRight w:val="0"/>
          <w:marTop w:val="0"/>
          <w:marBottom w:val="0"/>
          <w:divBdr>
            <w:top w:val="none" w:sz="0" w:space="0" w:color="auto"/>
            <w:left w:val="none" w:sz="0" w:space="0" w:color="auto"/>
            <w:bottom w:val="none" w:sz="0" w:space="0" w:color="auto"/>
            <w:right w:val="none" w:sz="0" w:space="0" w:color="auto"/>
          </w:divBdr>
          <w:divsChild>
            <w:div w:id="830633232">
              <w:marLeft w:val="0"/>
              <w:marRight w:val="0"/>
              <w:marTop w:val="0"/>
              <w:marBottom w:val="0"/>
              <w:divBdr>
                <w:top w:val="none" w:sz="0" w:space="0" w:color="auto"/>
                <w:left w:val="none" w:sz="0" w:space="0" w:color="auto"/>
                <w:bottom w:val="none" w:sz="0" w:space="0" w:color="auto"/>
                <w:right w:val="none" w:sz="0" w:space="0" w:color="auto"/>
              </w:divBdr>
            </w:div>
            <w:div w:id="590970747">
              <w:marLeft w:val="0"/>
              <w:marRight w:val="0"/>
              <w:marTop w:val="0"/>
              <w:marBottom w:val="0"/>
              <w:divBdr>
                <w:top w:val="none" w:sz="0" w:space="0" w:color="auto"/>
                <w:left w:val="none" w:sz="0" w:space="0" w:color="auto"/>
                <w:bottom w:val="none" w:sz="0" w:space="0" w:color="auto"/>
                <w:right w:val="none" w:sz="0" w:space="0" w:color="auto"/>
              </w:divBdr>
            </w:div>
            <w:div w:id="1630740161">
              <w:marLeft w:val="0"/>
              <w:marRight w:val="0"/>
              <w:marTop w:val="0"/>
              <w:marBottom w:val="0"/>
              <w:divBdr>
                <w:top w:val="none" w:sz="0" w:space="0" w:color="auto"/>
                <w:left w:val="none" w:sz="0" w:space="0" w:color="auto"/>
                <w:bottom w:val="none" w:sz="0" w:space="0" w:color="auto"/>
                <w:right w:val="none" w:sz="0" w:space="0" w:color="auto"/>
              </w:divBdr>
            </w:div>
          </w:divsChild>
        </w:div>
        <w:div w:id="99960982">
          <w:marLeft w:val="0"/>
          <w:marRight w:val="0"/>
          <w:marTop w:val="0"/>
          <w:marBottom w:val="0"/>
          <w:divBdr>
            <w:top w:val="none" w:sz="0" w:space="0" w:color="auto"/>
            <w:left w:val="none" w:sz="0" w:space="0" w:color="auto"/>
            <w:bottom w:val="none" w:sz="0" w:space="0" w:color="auto"/>
            <w:right w:val="none" w:sz="0" w:space="0" w:color="auto"/>
          </w:divBdr>
          <w:divsChild>
            <w:div w:id="161284119">
              <w:marLeft w:val="0"/>
              <w:marRight w:val="0"/>
              <w:marTop w:val="0"/>
              <w:marBottom w:val="0"/>
              <w:divBdr>
                <w:top w:val="none" w:sz="0" w:space="0" w:color="auto"/>
                <w:left w:val="none" w:sz="0" w:space="0" w:color="auto"/>
                <w:bottom w:val="none" w:sz="0" w:space="0" w:color="auto"/>
                <w:right w:val="none" w:sz="0" w:space="0" w:color="auto"/>
              </w:divBdr>
            </w:div>
            <w:div w:id="1857842721">
              <w:marLeft w:val="0"/>
              <w:marRight w:val="0"/>
              <w:marTop w:val="0"/>
              <w:marBottom w:val="0"/>
              <w:divBdr>
                <w:top w:val="none" w:sz="0" w:space="0" w:color="auto"/>
                <w:left w:val="none" w:sz="0" w:space="0" w:color="auto"/>
                <w:bottom w:val="none" w:sz="0" w:space="0" w:color="auto"/>
                <w:right w:val="none" w:sz="0" w:space="0" w:color="auto"/>
              </w:divBdr>
            </w:div>
            <w:div w:id="329872559">
              <w:marLeft w:val="0"/>
              <w:marRight w:val="0"/>
              <w:marTop w:val="0"/>
              <w:marBottom w:val="0"/>
              <w:divBdr>
                <w:top w:val="none" w:sz="0" w:space="0" w:color="auto"/>
                <w:left w:val="none" w:sz="0" w:space="0" w:color="auto"/>
                <w:bottom w:val="none" w:sz="0" w:space="0" w:color="auto"/>
                <w:right w:val="none" w:sz="0" w:space="0" w:color="auto"/>
              </w:divBdr>
            </w:div>
          </w:divsChild>
        </w:div>
        <w:div w:id="1339651690">
          <w:marLeft w:val="0"/>
          <w:marRight w:val="0"/>
          <w:marTop w:val="0"/>
          <w:marBottom w:val="0"/>
          <w:divBdr>
            <w:top w:val="none" w:sz="0" w:space="0" w:color="auto"/>
            <w:left w:val="none" w:sz="0" w:space="0" w:color="auto"/>
            <w:bottom w:val="none" w:sz="0" w:space="0" w:color="auto"/>
            <w:right w:val="none" w:sz="0" w:space="0" w:color="auto"/>
          </w:divBdr>
        </w:div>
        <w:div w:id="1616669332">
          <w:marLeft w:val="0"/>
          <w:marRight w:val="0"/>
          <w:marTop w:val="0"/>
          <w:marBottom w:val="0"/>
          <w:divBdr>
            <w:top w:val="none" w:sz="0" w:space="0" w:color="auto"/>
            <w:left w:val="none" w:sz="0" w:space="0" w:color="auto"/>
            <w:bottom w:val="none" w:sz="0" w:space="0" w:color="auto"/>
            <w:right w:val="none" w:sz="0" w:space="0" w:color="auto"/>
          </w:divBdr>
        </w:div>
        <w:div w:id="1593128521">
          <w:marLeft w:val="0"/>
          <w:marRight w:val="0"/>
          <w:marTop w:val="0"/>
          <w:marBottom w:val="0"/>
          <w:divBdr>
            <w:top w:val="none" w:sz="0" w:space="0" w:color="auto"/>
            <w:left w:val="none" w:sz="0" w:space="0" w:color="auto"/>
            <w:bottom w:val="none" w:sz="0" w:space="0" w:color="auto"/>
            <w:right w:val="none" w:sz="0" w:space="0" w:color="auto"/>
          </w:divBdr>
        </w:div>
        <w:div w:id="830102904">
          <w:marLeft w:val="0"/>
          <w:marRight w:val="0"/>
          <w:marTop w:val="0"/>
          <w:marBottom w:val="0"/>
          <w:divBdr>
            <w:top w:val="none" w:sz="0" w:space="0" w:color="auto"/>
            <w:left w:val="none" w:sz="0" w:space="0" w:color="auto"/>
            <w:bottom w:val="none" w:sz="0" w:space="0" w:color="auto"/>
            <w:right w:val="none" w:sz="0" w:space="0" w:color="auto"/>
          </w:divBdr>
        </w:div>
        <w:div w:id="1954900254">
          <w:marLeft w:val="0"/>
          <w:marRight w:val="0"/>
          <w:marTop w:val="0"/>
          <w:marBottom w:val="0"/>
          <w:divBdr>
            <w:top w:val="none" w:sz="0" w:space="0" w:color="auto"/>
            <w:left w:val="none" w:sz="0" w:space="0" w:color="auto"/>
            <w:bottom w:val="none" w:sz="0" w:space="0" w:color="auto"/>
            <w:right w:val="none" w:sz="0" w:space="0" w:color="auto"/>
          </w:divBdr>
        </w:div>
        <w:div w:id="1268855516">
          <w:marLeft w:val="0"/>
          <w:marRight w:val="0"/>
          <w:marTop w:val="0"/>
          <w:marBottom w:val="0"/>
          <w:divBdr>
            <w:top w:val="none" w:sz="0" w:space="0" w:color="auto"/>
            <w:left w:val="none" w:sz="0" w:space="0" w:color="auto"/>
            <w:bottom w:val="none" w:sz="0" w:space="0" w:color="auto"/>
            <w:right w:val="none" w:sz="0" w:space="0" w:color="auto"/>
          </w:divBdr>
        </w:div>
        <w:div w:id="1182626029">
          <w:marLeft w:val="0"/>
          <w:marRight w:val="0"/>
          <w:marTop w:val="0"/>
          <w:marBottom w:val="0"/>
          <w:divBdr>
            <w:top w:val="none" w:sz="0" w:space="0" w:color="auto"/>
            <w:left w:val="none" w:sz="0" w:space="0" w:color="auto"/>
            <w:bottom w:val="none" w:sz="0" w:space="0" w:color="auto"/>
            <w:right w:val="none" w:sz="0" w:space="0" w:color="auto"/>
          </w:divBdr>
        </w:div>
      </w:divsChild>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www.gildredgehouse.org.uk/our-school/data-protec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ildredgehouse.org.uk/" TargetMode="External"/><Relationship Id="rId17" Type="http://schemas.openxmlformats.org/officeDocument/2006/relationships/hyperlink" Target="mailto:careers@gildredgehouse.org.uk" TargetMode="External"/><Relationship Id="rId2" Type="http://schemas.openxmlformats.org/officeDocument/2006/relationships/customXml" Target="../customXml/item2.xml"/><Relationship Id="rId16" Type="http://schemas.openxmlformats.org/officeDocument/2006/relationships/hyperlink" Target="mailto:careers@gildredgehouse.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ildredgehouse.org.uk/home/contact-us/staff-vacancies/"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eers@gildredgehouse.org.u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8B77D-0536-402D-B278-A5ABE424B3B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4a1c524-c43d-4418-a7db-45b585617292"/>
    <ds:schemaRef ds:uri="http://www.w3.org/XML/1998/namespace"/>
  </ds:schemaRefs>
</ds:datastoreItem>
</file>

<file path=customXml/itemProps2.xml><?xml version="1.0" encoding="utf-8"?>
<ds:datastoreItem xmlns:ds="http://schemas.openxmlformats.org/officeDocument/2006/customXml" ds:itemID="{D247F6F7-BA62-4610-87CE-CA6B625BEF6D}">
  <ds:schemaRefs>
    <ds:schemaRef ds:uri="http://schemas.microsoft.com/sharepoint/v3/contenttype/forms"/>
  </ds:schemaRefs>
</ds:datastoreItem>
</file>

<file path=customXml/itemProps3.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Template>
  <TotalTime>19</TotalTime>
  <Pages>5</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3</cp:revision>
  <cp:lastPrinted>2022-08-25T12:58:00Z</cp:lastPrinted>
  <dcterms:created xsi:type="dcterms:W3CDTF">2022-11-09T11:01:00Z</dcterms:created>
  <dcterms:modified xsi:type="dcterms:W3CDTF">2022-11-09T11:45:00Z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