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81F1" w14:textId="5BCA266E" w:rsidR="00045D8D" w:rsidRPr="005443BD" w:rsidRDefault="00045D8D" w:rsidP="005443BD">
      <w:pPr>
        <w:jc w:val="right"/>
        <w:rPr>
          <w:rFonts w:ascii="Trebuchet MS" w:eastAsia="Trebuchet MS" w:hAnsi="Trebuchet MS" w:cs="Trebuchet MS"/>
          <w:b/>
          <w:color w:val="990033"/>
          <w:sz w:val="32"/>
          <w:szCs w:val="32"/>
        </w:rPr>
      </w:pPr>
      <w:r w:rsidRPr="005443BD">
        <w:rPr>
          <w:rFonts w:ascii="Trebuchet MS" w:eastAsia="Trebuchet MS" w:hAnsi="Trebuchet MS" w:cs="Trebuchet MS"/>
          <w:b/>
          <w:color w:val="990033"/>
          <w:sz w:val="32"/>
          <w:szCs w:val="32"/>
        </w:rPr>
        <w:t>SEND Information Report</w:t>
      </w:r>
    </w:p>
    <w:p w14:paraId="78D0ED90" w14:textId="77777777" w:rsidR="00045D8D" w:rsidRPr="0000227F" w:rsidRDefault="00045D8D" w:rsidP="0000227F">
      <w:pPr>
        <w:spacing w:line="240" w:lineRule="auto"/>
        <w:jc w:val="both"/>
        <w:rPr>
          <w:rFonts w:ascii="Trebuchet MS" w:eastAsia="Trebuchet MS" w:hAnsi="Trebuchet MS" w:cs="Trebuchet MS"/>
          <w:b/>
          <w:color w:val="0070C0"/>
          <w:sz w:val="22"/>
          <w:szCs w:val="22"/>
        </w:rPr>
      </w:pPr>
      <w:r w:rsidRPr="0000227F">
        <w:rPr>
          <w:rFonts w:ascii="Trebuchet MS" w:eastAsia="Trebuchet MS" w:hAnsi="Trebuchet MS" w:cs="Trebuchet MS"/>
          <w:b/>
          <w:color w:val="0070C0"/>
          <w:sz w:val="22"/>
          <w:szCs w:val="22"/>
        </w:rPr>
        <w:t>Who leads SEND support at Gildredge House?</w:t>
      </w:r>
    </w:p>
    <w:p w14:paraId="12F922CA" w14:textId="5A3A3BF6" w:rsidR="00EF03DD" w:rsidRPr="0000227F" w:rsidRDefault="00EF03DD" w:rsidP="0000227F">
      <w:pPr>
        <w:pStyle w:val="ListParagraph"/>
        <w:numPr>
          <w:ilvl w:val="0"/>
          <w:numId w:val="14"/>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The </w:t>
      </w:r>
      <w:r w:rsidR="00045D8D" w:rsidRPr="0000227F">
        <w:rPr>
          <w:rFonts w:ascii="Trebuchet MS" w:eastAsia="Trebuchet MS" w:hAnsi="Trebuchet MS" w:cs="Trebuchet MS"/>
          <w:sz w:val="22"/>
          <w:szCs w:val="22"/>
        </w:rPr>
        <w:t>Assistant Head</w:t>
      </w:r>
      <w:r w:rsidR="0000227F">
        <w:rPr>
          <w:rFonts w:ascii="Trebuchet MS" w:eastAsia="Trebuchet MS" w:hAnsi="Trebuchet MS" w:cs="Trebuchet MS"/>
          <w:sz w:val="22"/>
          <w:szCs w:val="22"/>
        </w:rPr>
        <w:t xml:space="preserve"> </w:t>
      </w:r>
      <w:r w:rsidR="00D71A79">
        <w:rPr>
          <w:rFonts w:ascii="Trebuchet MS" w:eastAsia="Trebuchet MS" w:hAnsi="Trebuchet MS" w:cs="Trebuchet MS"/>
          <w:sz w:val="22"/>
          <w:szCs w:val="22"/>
        </w:rPr>
        <w:t>-</w:t>
      </w:r>
      <w:r w:rsidR="00045D8D" w:rsidRPr="0000227F">
        <w:rPr>
          <w:rFonts w:ascii="Trebuchet MS" w:eastAsia="Trebuchet MS" w:hAnsi="Trebuchet MS" w:cs="Trebuchet MS"/>
          <w:sz w:val="22"/>
          <w:szCs w:val="22"/>
        </w:rPr>
        <w:t xml:space="preserve"> Inclusion </w:t>
      </w:r>
      <w:r w:rsidR="00185CEF" w:rsidRPr="0000227F">
        <w:rPr>
          <w:rFonts w:ascii="Trebuchet MS" w:eastAsia="Trebuchet MS" w:hAnsi="Trebuchet MS" w:cs="Trebuchet MS"/>
          <w:sz w:val="22"/>
          <w:szCs w:val="22"/>
        </w:rPr>
        <w:t>oversees</w:t>
      </w:r>
      <w:r w:rsidR="00045D8D" w:rsidRPr="0000227F">
        <w:rPr>
          <w:rFonts w:ascii="Trebuchet MS" w:eastAsia="Trebuchet MS" w:hAnsi="Trebuchet MS" w:cs="Trebuchet MS"/>
          <w:sz w:val="22"/>
          <w:szCs w:val="22"/>
        </w:rPr>
        <w:t xml:space="preserve"> SEND support at Gildredge House</w:t>
      </w:r>
      <w:r w:rsidR="000E6F88" w:rsidRPr="0000227F">
        <w:rPr>
          <w:rFonts w:ascii="Trebuchet MS" w:eastAsia="Trebuchet MS" w:hAnsi="Trebuchet MS" w:cs="Trebuchet MS"/>
          <w:sz w:val="22"/>
          <w:szCs w:val="22"/>
        </w:rPr>
        <w:t xml:space="preserve"> across all phases of the school</w:t>
      </w:r>
      <w:r w:rsidR="00045D8D" w:rsidRPr="0000227F">
        <w:rPr>
          <w:rFonts w:ascii="Trebuchet MS" w:eastAsia="Trebuchet MS" w:hAnsi="Trebuchet MS" w:cs="Trebuchet MS"/>
          <w:sz w:val="22"/>
          <w:szCs w:val="22"/>
        </w:rPr>
        <w:t xml:space="preserve">. </w:t>
      </w:r>
    </w:p>
    <w:p w14:paraId="0C6C524E" w14:textId="4279B167" w:rsidR="00EF03DD" w:rsidRPr="0000227F" w:rsidRDefault="00045D8D" w:rsidP="0000227F">
      <w:pPr>
        <w:pStyle w:val="ListParagraph"/>
        <w:numPr>
          <w:ilvl w:val="0"/>
          <w:numId w:val="14"/>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In the </w:t>
      </w:r>
      <w:r w:rsidR="000A518A" w:rsidRPr="0000227F">
        <w:rPr>
          <w:rFonts w:ascii="Trebuchet MS" w:eastAsia="Trebuchet MS" w:hAnsi="Trebuchet MS" w:cs="Trebuchet MS"/>
          <w:sz w:val="22"/>
          <w:szCs w:val="22"/>
        </w:rPr>
        <w:t>Primary</w:t>
      </w:r>
      <w:r w:rsidRPr="0000227F">
        <w:rPr>
          <w:rFonts w:ascii="Trebuchet MS" w:eastAsia="Trebuchet MS" w:hAnsi="Trebuchet MS" w:cs="Trebuchet MS"/>
          <w:sz w:val="22"/>
          <w:szCs w:val="22"/>
        </w:rPr>
        <w:t xml:space="preserve"> </w:t>
      </w:r>
      <w:r w:rsidR="00F25337">
        <w:rPr>
          <w:rFonts w:ascii="Trebuchet MS" w:eastAsia="Trebuchet MS" w:hAnsi="Trebuchet MS" w:cs="Trebuchet MS"/>
          <w:sz w:val="22"/>
          <w:szCs w:val="22"/>
        </w:rPr>
        <w:t>phase</w:t>
      </w:r>
      <w:r w:rsidRPr="0000227F">
        <w:rPr>
          <w:rFonts w:ascii="Trebuchet MS" w:eastAsia="Trebuchet MS" w:hAnsi="Trebuchet MS" w:cs="Trebuchet MS"/>
          <w:sz w:val="22"/>
          <w:szCs w:val="22"/>
        </w:rPr>
        <w:t xml:space="preserve">, the </w:t>
      </w:r>
      <w:r w:rsidR="00333C64" w:rsidRPr="00333C64">
        <w:rPr>
          <w:rFonts w:ascii="Trebuchet MS" w:eastAsia="Trebuchet MS" w:hAnsi="Trebuchet MS" w:cs="Trebuchet MS"/>
          <w:sz w:val="22"/>
          <w:szCs w:val="22"/>
        </w:rPr>
        <w:t>Assistant Head of Primary and Primary SENDCo</w:t>
      </w:r>
      <w:r w:rsidR="00333C64">
        <w:rPr>
          <w:rFonts w:ascii="Trebuchet MS" w:eastAsia="Trebuchet MS" w:hAnsi="Trebuchet MS" w:cs="Trebuchet MS"/>
          <w:sz w:val="22"/>
          <w:szCs w:val="22"/>
        </w:rPr>
        <w:t xml:space="preserve"> </w:t>
      </w:r>
      <w:r w:rsidRPr="0000227F">
        <w:rPr>
          <w:rFonts w:ascii="Trebuchet MS" w:eastAsia="Trebuchet MS" w:hAnsi="Trebuchet MS" w:cs="Trebuchet MS"/>
          <w:sz w:val="22"/>
          <w:szCs w:val="22"/>
        </w:rPr>
        <w:t xml:space="preserve">oversees the delivery of SEND support. </w:t>
      </w:r>
    </w:p>
    <w:p w14:paraId="78D1DBEC" w14:textId="0DA7690C" w:rsidR="00EF03DD" w:rsidRPr="009C7C88" w:rsidRDefault="00045D8D" w:rsidP="009C7C88">
      <w:pPr>
        <w:pStyle w:val="ListParagraph"/>
        <w:numPr>
          <w:ilvl w:val="0"/>
          <w:numId w:val="14"/>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In the </w:t>
      </w:r>
      <w:r w:rsidR="000A518A" w:rsidRPr="0000227F">
        <w:rPr>
          <w:rFonts w:ascii="Trebuchet MS" w:eastAsia="Trebuchet MS" w:hAnsi="Trebuchet MS" w:cs="Trebuchet MS"/>
          <w:sz w:val="22"/>
          <w:szCs w:val="22"/>
        </w:rPr>
        <w:t>Secondary</w:t>
      </w:r>
      <w:r w:rsidRPr="0000227F">
        <w:rPr>
          <w:rFonts w:ascii="Trebuchet MS" w:eastAsia="Trebuchet MS" w:hAnsi="Trebuchet MS" w:cs="Trebuchet MS"/>
          <w:sz w:val="22"/>
          <w:szCs w:val="22"/>
        </w:rPr>
        <w:t xml:space="preserve"> </w:t>
      </w:r>
      <w:r w:rsidR="009C7C88">
        <w:rPr>
          <w:rFonts w:ascii="Trebuchet MS" w:eastAsia="Trebuchet MS" w:hAnsi="Trebuchet MS" w:cs="Trebuchet MS"/>
          <w:sz w:val="22"/>
          <w:szCs w:val="22"/>
        </w:rPr>
        <w:t>phase</w:t>
      </w:r>
      <w:r w:rsidRPr="009C7C88">
        <w:rPr>
          <w:rFonts w:ascii="Trebuchet MS" w:eastAsia="Trebuchet MS" w:hAnsi="Trebuchet MS" w:cs="Trebuchet MS"/>
          <w:sz w:val="22"/>
          <w:szCs w:val="22"/>
        </w:rPr>
        <w:t xml:space="preserve">, the </w:t>
      </w:r>
      <w:r w:rsidR="000A518A" w:rsidRPr="009C7C88">
        <w:rPr>
          <w:rFonts w:ascii="Trebuchet MS" w:eastAsia="Trebuchet MS" w:hAnsi="Trebuchet MS" w:cs="Trebuchet MS"/>
          <w:sz w:val="22"/>
          <w:szCs w:val="22"/>
        </w:rPr>
        <w:t>Secondary</w:t>
      </w:r>
      <w:r w:rsidRPr="009C7C88">
        <w:rPr>
          <w:rFonts w:ascii="Trebuchet MS" w:eastAsia="Trebuchet MS" w:hAnsi="Trebuchet MS" w:cs="Trebuchet MS"/>
          <w:sz w:val="22"/>
          <w:szCs w:val="22"/>
        </w:rPr>
        <w:t xml:space="preserve"> SENDCo leads the SEND provision. </w:t>
      </w:r>
    </w:p>
    <w:p w14:paraId="3111B695" w14:textId="77777777" w:rsidR="00082E4B" w:rsidRPr="0000227F" w:rsidRDefault="00045D8D" w:rsidP="0000227F">
      <w:pPr>
        <w:pStyle w:val="ListParagraph"/>
        <w:numPr>
          <w:ilvl w:val="0"/>
          <w:numId w:val="14"/>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The Assistant SEN</w:t>
      </w:r>
      <w:r w:rsidR="022B3314" w:rsidRPr="0000227F">
        <w:rPr>
          <w:rFonts w:ascii="Trebuchet MS" w:eastAsia="Trebuchet MS" w:hAnsi="Trebuchet MS" w:cs="Trebuchet MS"/>
          <w:sz w:val="22"/>
          <w:szCs w:val="22"/>
        </w:rPr>
        <w:t>D</w:t>
      </w:r>
      <w:r w:rsidRPr="0000227F">
        <w:rPr>
          <w:rFonts w:ascii="Trebuchet MS" w:eastAsia="Trebuchet MS" w:hAnsi="Trebuchet MS" w:cs="Trebuchet MS"/>
          <w:sz w:val="22"/>
          <w:szCs w:val="22"/>
        </w:rPr>
        <w:t>C</w:t>
      </w:r>
      <w:r w:rsidR="1687F35E" w:rsidRPr="0000227F">
        <w:rPr>
          <w:rFonts w:ascii="Trebuchet MS" w:eastAsia="Trebuchet MS" w:hAnsi="Trebuchet MS" w:cs="Trebuchet MS"/>
          <w:sz w:val="22"/>
          <w:szCs w:val="22"/>
        </w:rPr>
        <w:t>o</w:t>
      </w:r>
      <w:r w:rsidRPr="0000227F">
        <w:rPr>
          <w:rFonts w:ascii="Trebuchet MS" w:eastAsia="Trebuchet MS" w:hAnsi="Trebuchet MS" w:cs="Trebuchet MS"/>
          <w:sz w:val="22"/>
          <w:szCs w:val="22"/>
        </w:rPr>
        <w:t xml:space="preserve"> assists both </w:t>
      </w:r>
      <w:r w:rsidR="000A518A" w:rsidRPr="0000227F">
        <w:rPr>
          <w:rFonts w:ascii="Trebuchet MS" w:eastAsia="Trebuchet MS" w:hAnsi="Trebuchet MS" w:cs="Trebuchet MS"/>
          <w:sz w:val="22"/>
          <w:szCs w:val="22"/>
        </w:rPr>
        <w:t>Primary</w:t>
      </w:r>
      <w:r w:rsidRPr="0000227F">
        <w:rPr>
          <w:rFonts w:ascii="Trebuchet MS" w:eastAsia="Trebuchet MS" w:hAnsi="Trebuchet MS" w:cs="Trebuchet MS"/>
          <w:sz w:val="22"/>
          <w:szCs w:val="22"/>
        </w:rPr>
        <w:t xml:space="preserve"> and </w:t>
      </w:r>
      <w:r w:rsidR="000A518A" w:rsidRPr="0000227F">
        <w:rPr>
          <w:rFonts w:ascii="Trebuchet MS" w:eastAsia="Trebuchet MS" w:hAnsi="Trebuchet MS" w:cs="Trebuchet MS"/>
          <w:sz w:val="22"/>
          <w:szCs w:val="22"/>
        </w:rPr>
        <w:t>Secondary</w:t>
      </w:r>
      <w:r w:rsidRPr="0000227F">
        <w:rPr>
          <w:rFonts w:ascii="Trebuchet MS" w:eastAsia="Trebuchet MS" w:hAnsi="Trebuchet MS" w:cs="Trebuchet MS"/>
          <w:sz w:val="22"/>
          <w:szCs w:val="22"/>
        </w:rPr>
        <w:t xml:space="preserve"> SEND work. </w:t>
      </w:r>
    </w:p>
    <w:p w14:paraId="0236A68D" w14:textId="70D69C92" w:rsidR="00045D8D" w:rsidRDefault="00045D8D" w:rsidP="009C7C88">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These staff members work together to help students with SEND.</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72"/>
        <w:gridCol w:w="2236"/>
        <w:gridCol w:w="2536"/>
        <w:gridCol w:w="2102"/>
      </w:tblGrid>
      <w:tr w:rsidR="00106FD1" w14:paraId="33C0F313" w14:textId="09DC7E90" w:rsidTr="001F67B5">
        <w:trPr>
          <w:trHeight w:val="3289"/>
        </w:trPr>
        <w:tc>
          <w:tcPr>
            <w:tcW w:w="2472" w:type="dxa"/>
          </w:tcPr>
          <w:p w14:paraId="41682F70" w14:textId="039D1F6F" w:rsidR="00106FD1" w:rsidRDefault="00106FD1" w:rsidP="009C7C88">
            <w:pPr>
              <w:jc w:val="both"/>
              <w:rPr>
                <w:rFonts w:ascii="Trebuchet MS" w:eastAsia="Trebuchet MS" w:hAnsi="Trebuchet MS" w:cs="Trebuchet MS"/>
                <w:sz w:val="22"/>
                <w:szCs w:val="22"/>
              </w:rPr>
            </w:pPr>
            <w:r w:rsidRPr="0000227F">
              <w:rPr>
                <w:rFonts w:ascii="Trebuchet MS" w:hAnsi="Trebuchet MS"/>
                <w:noProof/>
                <w:sz w:val="22"/>
                <w:szCs w:val="22"/>
              </w:rPr>
              <w:drawing>
                <wp:anchor distT="0" distB="0" distL="114300" distR="114300" simplePos="0" relativeHeight="251658240" behindDoc="1" locked="0" layoutInCell="1" allowOverlap="1" wp14:anchorId="5B3A25F0" wp14:editId="4A0A9682">
                  <wp:simplePos x="0" y="0"/>
                  <wp:positionH relativeFrom="margin">
                    <wp:posOffset>12700</wp:posOffset>
                  </wp:positionH>
                  <wp:positionV relativeFrom="page">
                    <wp:posOffset>46355</wp:posOffset>
                  </wp:positionV>
                  <wp:extent cx="1391391" cy="1800000"/>
                  <wp:effectExtent l="0" t="0" r="0" b="0"/>
                  <wp:wrapTight wrapText="bothSides">
                    <wp:wrapPolygon edited="0">
                      <wp:start x="8281" y="0"/>
                      <wp:lineTo x="6507" y="229"/>
                      <wp:lineTo x="1775" y="2972"/>
                      <wp:lineTo x="0" y="7088"/>
                      <wp:lineTo x="0" y="14634"/>
                      <wp:lineTo x="2366" y="18292"/>
                      <wp:lineTo x="2366" y="18749"/>
                      <wp:lineTo x="7098" y="21265"/>
                      <wp:lineTo x="7985" y="21265"/>
                      <wp:lineTo x="13605" y="21265"/>
                      <wp:lineTo x="14492" y="21265"/>
                      <wp:lineTo x="18928" y="18292"/>
                      <wp:lineTo x="21294" y="14634"/>
                      <wp:lineTo x="21294" y="7088"/>
                      <wp:lineTo x="19520" y="3201"/>
                      <wp:lineTo x="14788" y="229"/>
                      <wp:lineTo x="13013" y="0"/>
                      <wp:lineTo x="8281" y="0"/>
                    </wp:wrapPolygon>
                  </wp:wrapTight>
                  <wp:docPr id="1316449073" name="Picture 1316449073" descr="A person in a maroo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52103" name="Picture 1495352103" descr="A person in a maroon shirt&#10;&#10;Description automatically generated"/>
                          <pic:cNvPicPr/>
                        </pic:nvPicPr>
                        <pic:blipFill rotWithShape="1">
                          <a:blip r:embed="rId10">
                            <a:extLst>
                              <a:ext uri="{28A0092B-C50C-407E-A947-70E740481C1C}">
                                <a14:useLocalDpi xmlns:a14="http://schemas.microsoft.com/office/drawing/2010/main" val="0"/>
                              </a:ext>
                            </a:extLst>
                          </a:blip>
                          <a:srcRect l="10842" t="5064" r="10537"/>
                          <a:stretch/>
                        </pic:blipFill>
                        <pic:spPr bwMode="auto">
                          <a:xfrm>
                            <a:off x="0" y="0"/>
                            <a:ext cx="1391391" cy="1800000"/>
                          </a:xfrm>
                          <a:prstGeom prst="ellipse">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36" w:type="dxa"/>
          </w:tcPr>
          <w:p w14:paraId="454D522E" w14:textId="77777777" w:rsidR="00106FD1" w:rsidRDefault="00106FD1" w:rsidP="00106FD1">
            <w:pPr>
              <w:rPr>
                <w:rFonts w:ascii="Trebuchet MS" w:eastAsia="Trebuchet MS" w:hAnsi="Trebuchet MS" w:cs="Trebuchet MS"/>
                <w:b/>
                <w:bCs/>
                <w:sz w:val="22"/>
                <w:szCs w:val="22"/>
              </w:rPr>
            </w:pPr>
          </w:p>
          <w:p w14:paraId="0E878677" w14:textId="77777777" w:rsidR="00106FD1" w:rsidRDefault="00106FD1" w:rsidP="00106FD1">
            <w:pPr>
              <w:rPr>
                <w:rFonts w:ascii="Trebuchet MS" w:eastAsia="Trebuchet MS" w:hAnsi="Trebuchet MS" w:cs="Trebuchet MS"/>
                <w:b/>
                <w:bCs/>
                <w:sz w:val="22"/>
                <w:szCs w:val="22"/>
              </w:rPr>
            </w:pPr>
          </w:p>
          <w:p w14:paraId="6DDC8E63" w14:textId="77777777" w:rsidR="00106FD1" w:rsidRDefault="00106FD1" w:rsidP="00106FD1">
            <w:pPr>
              <w:rPr>
                <w:rFonts w:ascii="Trebuchet MS" w:eastAsia="Trebuchet MS" w:hAnsi="Trebuchet MS" w:cs="Trebuchet MS"/>
                <w:b/>
                <w:bCs/>
                <w:sz w:val="22"/>
                <w:szCs w:val="22"/>
              </w:rPr>
            </w:pPr>
          </w:p>
          <w:p w14:paraId="1FB34539" w14:textId="77777777" w:rsidR="00106FD1" w:rsidRDefault="00106FD1" w:rsidP="00106FD1">
            <w:pPr>
              <w:rPr>
                <w:rFonts w:ascii="Trebuchet MS" w:eastAsia="Trebuchet MS" w:hAnsi="Trebuchet MS" w:cs="Trebuchet MS"/>
                <w:b/>
                <w:bCs/>
                <w:sz w:val="22"/>
                <w:szCs w:val="22"/>
              </w:rPr>
            </w:pPr>
          </w:p>
          <w:p w14:paraId="516F72B8" w14:textId="77777777" w:rsidR="00106FD1" w:rsidRDefault="00106FD1" w:rsidP="00106FD1">
            <w:pPr>
              <w:rPr>
                <w:rFonts w:ascii="Trebuchet MS" w:eastAsia="Trebuchet MS" w:hAnsi="Trebuchet MS" w:cs="Trebuchet MS"/>
                <w:b/>
                <w:bCs/>
                <w:sz w:val="22"/>
                <w:szCs w:val="22"/>
              </w:rPr>
            </w:pPr>
          </w:p>
          <w:p w14:paraId="412C4ADB" w14:textId="77777777" w:rsidR="00106FD1" w:rsidRDefault="00106FD1" w:rsidP="00106FD1">
            <w:pPr>
              <w:rPr>
                <w:rFonts w:ascii="Trebuchet MS" w:eastAsia="Trebuchet MS" w:hAnsi="Trebuchet MS" w:cs="Trebuchet MS"/>
                <w:b/>
                <w:bCs/>
                <w:sz w:val="22"/>
                <w:szCs w:val="22"/>
              </w:rPr>
            </w:pPr>
          </w:p>
          <w:p w14:paraId="5504C4AB" w14:textId="77777777" w:rsidR="00106FD1" w:rsidRDefault="00106FD1" w:rsidP="00106FD1">
            <w:pPr>
              <w:rPr>
                <w:rFonts w:ascii="Trebuchet MS" w:eastAsia="Trebuchet MS" w:hAnsi="Trebuchet MS" w:cs="Trebuchet MS"/>
                <w:b/>
                <w:bCs/>
                <w:sz w:val="22"/>
                <w:szCs w:val="22"/>
              </w:rPr>
            </w:pPr>
          </w:p>
          <w:p w14:paraId="61DC2119" w14:textId="77777777" w:rsidR="00D71A79" w:rsidRDefault="00D71A79" w:rsidP="00106FD1">
            <w:pPr>
              <w:rPr>
                <w:rFonts w:ascii="Trebuchet MS" w:eastAsia="Trebuchet MS" w:hAnsi="Trebuchet MS" w:cs="Trebuchet MS"/>
                <w:b/>
                <w:bCs/>
                <w:sz w:val="22"/>
                <w:szCs w:val="22"/>
              </w:rPr>
            </w:pPr>
          </w:p>
          <w:p w14:paraId="021445D6" w14:textId="5B408395" w:rsidR="00106FD1" w:rsidRPr="00C34E4F" w:rsidRDefault="00106FD1" w:rsidP="00106FD1">
            <w:pPr>
              <w:rPr>
                <w:rFonts w:ascii="Trebuchet MS" w:eastAsia="Trebuchet MS" w:hAnsi="Trebuchet MS" w:cs="Trebuchet MS"/>
                <w:b/>
                <w:bCs/>
                <w:sz w:val="22"/>
                <w:szCs w:val="22"/>
              </w:rPr>
            </w:pPr>
            <w:r w:rsidRPr="00C34E4F">
              <w:rPr>
                <w:rFonts w:ascii="Trebuchet MS" w:eastAsia="Trebuchet MS" w:hAnsi="Trebuchet MS" w:cs="Trebuchet MS"/>
                <w:b/>
                <w:bCs/>
                <w:sz w:val="22"/>
                <w:szCs w:val="22"/>
              </w:rPr>
              <w:t>Mr Tom Addems</w:t>
            </w:r>
          </w:p>
          <w:p w14:paraId="5EC7C62F" w14:textId="071B350C" w:rsidR="00106FD1" w:rsidRPr="00D71A79" w:rsidRDefault="00106FD1" w:rsidP="00106FD1">
            <w:pPr>
              <w:rPr>
                <w:rFonts w:ascii="Trebuchet MS" w:eastAsia="Trebuchet MS" w:hAnsi="Trebuchet MS" w:cs="Trebuchet MS"/>
                <w:sz w:val="22"/>
                <w:szCs w:val="22"/>
              </w:rPr>
            </w:pPr>
            <w:r w:rsidRPr="00D71A79">
              <w:rPr>
                <w:rFonts w:ascii="Trebuchet MS" w:eastAsia="Trebuchet MS" w:hAnsi="Trebuchet MS" w:cs="Trebuchet MS"/>
                <w:sz w:val="22"/>
                <w:szCs w:val="22"/>
              </w:rPr>
              <w:t xml:space="preserve">Assistant Head </w:t>
            </w:r>
          </w:p>
          <w:p w14:paraId="7B4D0D95" w14:textId="36436AC9" w:rsidR="00106FD1" w:rsidRDefault="00D71A79" w:rsidP="00106FD1">
            <w:pPr>
              <w:rPr>
                <w:rFonts w:ascii="Trebuchet MS" w:eastAsia="Trebuchet MS" w:hAnsi="Trebuchet MS" w:cs="Trebuchet MS"/>
                <w:sz w:val="22"/>
                <w:szCs w:val="22"/>
              </w:rPr>
            </w:pPr>
            <w:r w:rsidRPr="00D71A79">
              <w:rPr>
                <w:rFonts w:ascii="Trebuchet MS" w:eastAsia="Trebuchet MS" w:hAnsi="Trebuchet MS" w:cs="Trebuchet MS"/>
                <w:sz w:val="22"/>
                <w:szCs w:val="22"/>
              </w:rPr>
              <w:t xml:space="preserve">- </w:t>
            </w:r>
            <w:r w:rsidR="00106FD1" w:rsidRPr="00D71A79">
              <w:rPr>
                <w:rFonts w:ascii="Trebuchet MS" w:eastAsia="Trebuchet MS" w:hAnsi="Trebuchet MS" w:cs="Trebuchet MS"/>
                <w:sz w:val="22"/>
                <w:szCs w:val="22"/>
              </w:rPr>
              <w:t>Inclusion (AHT-I)</w:t>
            </w:r>
          </w:p>
        </w:tc>
        <w:tc>
          <w:tcPr>
            <w:tcW w:w="2536" w:type="dxa"/>
          </w:tcPr>
          <w:p w14:paraId="54F0C4F6" w14:textId="57009A66" w:rsidR="00106FD1" w:rsidRDefault="00106FD1" w:rsidP="009C7C88">
            <w:pPr>
              <w:jc w:val="both"/>
              <w:rPr>
                <w:rFonts w:ascii="Trebuchet MS" w:eastAsia="Trebuchet MS" w:hAnsi="Trebuchet MS" w:cs="Trebuchet MS"/>
                <w:sz w:val="22"/>
                <w:szCs w:val="22"/>
              </w:rPr>
            </w:pPr>
            <w:r w:rsidRPr="0000227F">
              <w:rPr>
                <w:rFonts w:ascii="Trebuchet MS" w:hAnsi="Trebuchet MS"/>
                <w:noProof/>
                <w:sz w:val="22"/>
                <w:szCs w:val="22"/>
              </w:rPr>
              <w:drawing>
                <wp:anchor distT="0" distB="0" distL="114300" distR="114300" simplePos="0" relativeHeight="251658241" behindDoc="1" locked="0" layoutInCell="1" allowOverlap="1" wp14:anchorId="4D3017BE" wp14:editId="5DA32975">
                  <wp:simplePos x="0" y="0"/>
                  <wp:positionH relativeFrom="margin">
                    <wp:posOffset>93980</wp:posOffset>
                  </wp:positionH>
                  <wp:positionV relativeFrom="page">
                    <wp:posOffset>74295</wp:posOffset>
                  </wp:positionV>
                  <wp:extent cx="1289768" cy="1800000"/>
                  <wp:effectExtent l="0" t="0" r="5715" b="0"/>
                  <wp:wrapTight wrapText="bothSides">
                    <wp:wrapPolygon edited="0">
                      <wp:start x="0" y="0"/>
                      <wp:lineTo x="0" y="21265"/>
                      <wp:lineTo x="21377" y="21265"/>
                      <wp:lineTo x="21377" y="0"/>
                      <wp:lineTo x="0" y="0"/>
                    </wp:wrapPolygon>
                  </wp:wrapTight>
                  <wp:docPr id="895253850" name="Picture 89525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89768" cy="1800000"/>
                          </a:xfrm>
                          <a:prstGeom prst="rect">
                            <a:avLst/>
                          </a:prstGeom>
                        </pic:spPr>
                      </pic:pic>
                    </a:graphicData>
                  </a:graphic>
                  <wp14:sizeRelH relativeFrom="margin">
                    <wp14:pctWidth>0</wp14:pctWidth>
                  </wp14:sizeRelH>
                  <wp14:sizeRelV relativeFrom="margin">
                    <wp14:pctHeight>0</wp14:pctHeight>
                  </wp14:sizeRelV>
                </wp:anchor>
              </w:drawing>
            </w:r>
          </w:p>
        </w:tc>
        <w:tc>
          <w:tcPr>
            <w:tcW w:w="2102" w:type="dxa"/>
          </w:tcPr>
          <w:p w14:paraId="62DFEF0A" w14:textId="77777777" w:rsidR="00D71A79" w:rsidRDefault="00D71A79" w:rsidP="009C7C88">
            <w:pPr>
              <w:jc w:val="both"/>
              <w:rPr>
                <w:rFonts w:ascii="Trebuchet MS" w:eastAsia="Trebuchet MS" w:hAnsi="Trebuchet MS" w:cs="Trebuchet MS"/>
                <w:b/>
                <w:sz w:val="22"/>
                <w:szCs w:val="22"/>
              </w:rPr>
            </w:pPr>
          </w:p>
          <w:p w14:paraId="58635D86" w14:textId="77777777" w:rsidR="00D71A79" w:rsidRDefault="00D71A79" w:rsidP="009C7C88">
            <w:pPr>
              <w:jc w:val="both"/>
              <w:rPr>
                <w:rFonts w:ascii="Trebuchet MS" w:eastAsia="Trebuchet MS" w:hAnsi="Trebuchet MS" w:cs="Trebuchet MS"/>
                <w:b/>
                <w:sz w:val="22"/>
                <w:szCs w:val="22"/>
              </w:rPr>
            </w:pPr>
          </w:p>
          <w:p w14:paraId="7DCD7E59" w14:textId="77777777" w:rsidR="00D71A79" w:rsidRDefault="00D71A79" w:rsidP="009C7C88">
            <w:pPr>
              <w:jc w:val="both"/>
              <w:rPr>
                <w:rFonts w:ascii="Trebuchet MS" w:eastAsia="Trebuchet MS" w:hAnsi="Trebuchet MS" w:cs="Trebuchet MS"/>
                <w:b/>
                <w:sz w:val="22"/>
                <w:szCs w:val="22"/>
              </w:rPr>
            </w:pPr>
          </w:p>
          <w:p w14:paraId="59929400" w14:textId="77777777" w:rsidR="00D71A79" w:rsidRDefault="00D71A79" w:rsidP="009C7C88">
            <w:pPr>
              <w:jc w:val="both"/>
              <w:rPr>
                <w:rFonts w:ascii="Trebuchet MS" w:eastAsia="Trebuchet MS" w:hAnsi="Trebuchet MS" w:cs="Trebuchet MS"/>
                <w:b/>
                <w:sz w:val="22"/>
                <w:szCs w:val="22"/>
              </w:rPr>
            </w:pPr>
          </w:p>
          <w:p w14:paraId="4F902575" w14:textId="77777777" w:rsidR="00D71A79" w:rsidRDefault="00D71A79" w:rsidP="009C7C88">
            <w:pPr>
              <w:jc w:val="both"/>
              <w:rPr>
                <w:rFonts w:ascii="Trebuchet MS" w:eastAsia="Trebuchet MS" w:hAnsi="Trebuchet MS" w:cs="Trebuchet MS"/>
                <w:b/>
                <w:sz w:val="22"/>
                <w:szCs w:val="22"/>
              </w:rPr>
            </w:pPr>
          </w:p>
          <w:p w14:paraId="75BD8DAE" w14:textId="77777777" w:rsidR="00D71A79" w:rsidRDefault="00D71A79" w:rsidP="009C7C88">
            <w:pPr>
              <w:jc w:val="both"/>
              <w:rPr>
                <w:rFonts w:ascii="Trebuchet MS" w:eastAsia="Trebuchet MS" w:hAnsi="Trebuchet MS" w:cs="Trebuchet MS"/>
                <w:b/>
                <w:sz w:val="22"/>
                <w:szCs w:val="22"/>
              </w:rPr>
            </w:pPr>
          </w:p>
          <w:p w14:paraId="5C12E48F" w14:textId="77777777" w:rsidR="00D71A79" w:rsidRDefault="00D71A79" w:rsidP="009C7C88">
            <w:pPr>
              <w:jc w:val="both"/>
              <w:rPr>
                <w:rFonts w:ascii="Trebuchet MS" w:eastAsia="Trebuchet MS" w:hAnsi="Trebuchet MS" w:cs="Trebuchet MS"/>
                <w:b/>
                <w:sz w:val="22"/>
                <w:szCs w:val="22"/>
              </w:rPr>
            </w:pPr>
          </w:p>
          <w:p w14:paraId="69A1DFE7" w14:textId="77777777" w:rsidR="00D71A79" w:rsidRDefault="00D71A79" w:rsidP="009C7C88">
            <w:pPr>
              <w:jc w:val="both"/>
              <w:rPr>
                <w:rFonts w:ascii="Trebuchet MS" w:eastAsia="Trebuchet MS" w:hAnsi="Trebuchet MS" w:cs="Trebuchet MS"/>
                <w:b/>
                <w:sz w:val="22"/>
                <w:szCs w:val="22"/>
              </w:rPr>
            </w:pPr>
          </w:p>
          <w:p w14:paraId="4A6362F9" w14:textId="5BD731E4" w:rsidR="00106FD1" w:rsidRDefault="00106FD1" w:rsidP="00D71A79">
            <w:pPr>
              <w:rPr>
                <w:rFonts w:ascii="Trebuchet MS" w:eastAsia="Trebuchet MS" w:hAnsi="Trebuchet MS" w:cs="Trebuchet MS"/>
                <w:b/>
                <w:sz w:val="22"/>
                <w:szCs w:val="22"/>
              </w:rPr>
            </w:pPr>
            <w:r w:rsidRPr="0000227F">
              <w:rPr>
                <w:rFonts w:ascii="Trebuchet MS" w:eastAsia="Trebuchet MS" w:hAnsi="Trebuchet MS" w:cs="Trebuchet MS"/>
                <w:b/>
                <w:sz w:val="22"/>
                <w:szCs w:val="22"/>
              </w:rPr>
              <w:t>Mr Matt Stephens</w:t>
            </w:r>
          </w:p>
          <w:p w14:paraId="6AF00552" w14:textId="619ED2B0" w:rsidR="00106FD1" w:rsidRDefault="00D71A79" w:rsidP="00D71A79">
            <w:pPr>
              <w:rPr>
                <w:rFonts w:ascii="Trebuchet MS" w:eastAsia="Trebuchet MS" w:hAnsi="Trebuchet MS" w:cs="Trebuchet MS"/>
                <w:sz w:val="22"/>
                <w:szCs w:val="22"/>
              </w:rPr>
            </w:pPr>
            <w:r w:rsidRPr="00333C64">
              <w:rPr>
                <w:rFonts w:ascii="Trebuchet MS" w:eastAsia="Trebuchet MS" w:hAnsi="Trebuchet MS" w:cs="Trebuchet MS"/>
                <w:sz w:val="22"/>
                <w:szCs w:val="22"/>
              </w:rPr>
              <w:t>Assistant Head of Primary and Primary SENDCo</w:t>
            </w:r>
          </w:p>
        </w:tc>
      </w:tr>
      <w:tr w:rsidR="00106FD1" w14:paraId="43AF20ED" w14:textId="5874C981" w:rsidTr="001F67B5">
        <w:tc>
          <w:tcPr>
            <w:tcW w:w="2472" w:type="dxa"/>
          </w:tcPr>
          <w:p w14:paraId="0028CFBC" w14:textId="71975FDE" w:rsidR="00106FD1" w:rsidRDefault="00D71A79" w:rsidP="009C7C88">
            <w:pPr>
              <w:jc w:val="both"/>
              <w:rPr>
                <w:rFonts w:ascii="Trebuchet MS" w:eastAsia="Trebuchet MS" w:hAnsi="Trebuchet MS" w:cs="Trebuchet MS"/>
                <w:sz w:val="22"/>
                <w:szCs w:val="22"/>
              </w:rPr>
            </w:pPr>
            <w:r w:rsidRPr="0000227F">
              <w:rPr>
                <w:rFonts w:ascii="Trebuchet MS" w:hAnsi="Trebuchet MS"/>
                <w:noProof/>
                <w:sz w:val="22"/>
                <w:szCs w:val="22"/>
              </w:rPr>
              <w:drawing>
                <wp:anchor distT="0" distB="0" distL="114300" distR="114300" simplePos="0" relativeHeight="251658242" behindDoc="1" locked="0" layoutInCell="1" allowOverlap="1" wp14:anchorId="1F708A8F" wp14:editId="5A565212">
                  <wp:simplePos x="0" y="0"/>
                  <wp:positionH relativeFrom="margin">
                    <wp:posOffset>-6350</wp:posOffset>
                  </wp:positionH>
                  <wp:positionV relativeFrom="page">
                    <wp:posOffset>55245</wp:posOffset>
                  </wp:positionV>
                  <wp:extent cx="1432957" cy="1800000"/>
                  <wp:effectExtent l="0" t="0" r="0" b="0"/>
                  <wp:wrapTight wrapText="bothSides">
                    <wp:wrapPolygon edited="0">
                      <wp:start x="8330" y="0"/>
                      <wp:lineTo x="6606" y="229"/>
                      <wp:lineTo x="2011" y="2972"/>
                      <wp:lineTo x="0" y="7088"/>
                      <wp:lineTo x="0" y="14634"/>
                      <wp:lineTo x="2298" y="18292"/>
                      <wp:lineTo x="2298" y="18749"/>
                      <wp:lineTo x="6894" y="21265"/>
                      <wp:lineTo x="7755" y="21265"/>
                      <wp:lineTo x="13500" y="21265"/>
                      <wp:lineTo x="14362" y="21265"/>
                      <wp:lineTo x="18957" y="18749"/>
                      <wp:lineTo x="18957" y="18292"/>
                      <wp:lineTo x="21255" y="14634"/>
                      <wp:lineTo x="21255" y="7088"/>
                      <wp:lineTo x="19532" y="3201"/>
                      <wp:lineTo x="14936" y="457"/>
                      <wp:lineTo x="13213" y="0"/>
                      <wp:lineTo x="8330" y="0"/>
                    </wp:wrapPolygon>
                  </wp:wrapTight>
                  <wp:docPr id="1902021499" name="Picture 1902021499" descr="A person wearing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99854" name="Picture 1714799854" descr="A person wearing glasses and a striped shirt&#10;&#10;Description automatically generated"/>
                          <pic:cNvPicPr/>
                        </pic:nvPicPr>
                        <pic:blipFill rotWithShape="1">
                          <a:blip r:embed="rId12">
                            <a:extLst>
                              <a:ext uri="{28A0092B-C50C-407E-A947-70E740481C1C}">
                                <a14:useLocalDpi xmlns:a14="http://schemas.microsoft.com/office/drawing/2010/main" val="0"/>
                              </a:ext>
                            </a:extLst>
                          </a:blip>
                          <a:srcRect l="12041" t="8696" r="9699"/>
                          <a:stretch/>
                        </pic:blipFill>
                        <pic:spPr bwMode="auto">
                          <a:xfrm>
                            <a:off x="0" y="0"/>
                            <a:ext cx="1432957" cy="1800000"/>
                          </a:xfrm>
                          <a:prstGeom prst="ellipse">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39F45A" w14:textId="77777777" w:rsidR="00106FD1" w:rsidRDefault="00106FD1" w:rsidP="009C7C88">
            <w:pPr>
              <w:jc w:val="both"/>
              <w:rPr>
                <w:rFonts w:ascii="Trebuchet MS" w:eastAsia="Trebuchet MS" w:hAnsi="Trebuchet MS" w:cs="Trebuchet MS"/>
                <w:sz w:val="22"/>
                <w:szCs w:val="22"/>
              </w:rPr>
            </w:pPr>
          </w:p>
        </w:tc>
        <w:tc>
          <w:tcPr>
            <w:tcW w:w="2236" w:type="dxa"/>
          </w:tcPr>
          <w:p w14:paraId="36CC3C19" w14:textId="77777777" w:rsidR="00CC17F4" w:rsidRDefault="00CC17F4" w:rsidP="00D71A79">
            <w:pPr>
              <w:rPr>
                <w:rFonts w:ascii="Trebuchet MS" w:eastAsia="Trebuchet MS" w:hAnsi="Trebuchet MS" w:cs="Trebuchet MS"/>
                <w:b/>
                <w:sz w:val="22"/>
                <w:szCs w:val="22"/>
              </w:rPr>
            </w:pPr>
          </w:p>
          <w:p w14:paraId="7A06DC8C" w14:textId="77777777" w:rsidR="00CC17F4" w:rsidRDefault="00CC17F4" w:rsidP="00D71A79">
            <w:pPr>
              <w:rPr>
                <w:rFonts w:ascii="Trebuchet MS" w:eastAsia="Trebuchet MS" w:hAnsi="Trebuchet MS" w:cs="Trebuchet MS"/>
                <w:b/>
                <w:sz w:val="22"/>
                <w:szCs w:val="22"/>
              </w:rPr>
            </w:pPr>
          </w:p>
          <w:p w14:paraId="072A2F1C" w14:textId="77777777" w:rsidR="00CC17F4" w:rsidRDefault="00CC17F4" w:rsidP="00D71A79">
            <w:pPr>
              <w:rPr>
                <w:rFonts w:ascii="Trebuchet MS" w:eastAsia="Trebuchet MS" w:hAnsi="Trebuchet MS" w:cs="Trebuchet MS"/>
                <w:b/>
                <w:sz w:val="22"/>
                <w:szCs w:val="22"/>
              </w:rPr>
            </w:pPr>
          </w:p>
          <w:p w14:paraId="48DC412F" w14:textId="77777777" w:rsidR="00CC17F4" w:rsidRDefault="00CC17F4" w:rsidP="00D71A79">
            <w:pPr>
              <w:rPr>
                <w:rFonts w:ascii="Trebuchet MS" w:eastAsia="Trebuchet MS" w:hAnsi="Trebuchet MS" w:cs="Trebuchet MS"/>
                <w:b/>
                <w:sz w:val="22"/>
                <w:szCs w:val="22"/>
              </w:rPr>
            </w:pPr>
          </w:p>
          <w:p w14:paraId="3361D45F" w14:textId="77777777" w:rsidR="00CC17F4" w:rsidRDefault="00CC17F4" w:rsidP="00D71A79">
            <w:pPr>
              <w:rPr>
                <w:rFonts w:ascii="Trebuchet MS" w:eastAsia="Trebuchet MS" w:hAnsi="Trebuchet MS" w:cs="Trebuchet MS"/>
                <w:b/>
                <w:sz w:val="22"/>
                <w:szCs w:val="22"/>
              </w:rPr>
            </w:pPr>
          </w:p>
          <w:p w14:paraId="378B74BB" w14:textId="77777777" w:rsidR="00CC17F4" w:rsidRDefault="00CC17F4" w:rsidP="00D71A79">
            <w:pPr>
              <w:rPr>
                <w:rFonts w:ascii="Trebuchet MS" w:eastAsia="Trebuchet MS" w:hAnsi="Trebuchet MS" w:cs="Trebuchet MS"/>
                <w:b/>
                <w:sz w:val="22"/>
                <w:szCs w:val="22"/>
              </w:rPr>
            </w:pPr>
          </w:p>
          <w:p w14:paraId="2C4548CD" w14:textId="4B1D2118" w:rsidR="00106FD1" w:rsidRDefault="00D71A79" w:rsidP="00D71A79">
            <w:pPr>
              <w:rPr>
                <w:rFonts w:ascii="Trebuchet MS" w:eastAsia="Trebuchet MS" w:hAnsi="Trebuchet MS" w:cs="Trebuchet MS"/>
                <w:b/>
                <w:sz w:val="22"/>
                <w:szCs w:val="22"/>
              </w:rPr>
            </w:pPr>
            <w:r w:rsidRPr="0000227F">
              <w:rPr>
                <w:rFonts w:ascii="Trebuchet MS" w:eastAsia="Trebuchet MS" w:hAnsi="Trebuchet MS" w:cs="Trebuchet MS"/>
                <w:b/>
                <w:sz w:val="22"/>
                <w:szCs w:val="22"/>
              </w:rPr>
              <w:t>Mrs Hannah O’Driscoll</w:t>
            </w:r>
          </w:p>
          <w:p w14:paraId="61EC86F6" w14:textId="7906A448" w:rsidR="00D71A79" w:rsidRDefault="00D71A79" w:rsidP="00D71A79">
            <w:pPr>
              <w:rPr>
                <w:rFonts w:ascii="Trebuchet MS" w:eastAsia="Trebuchet MS" w:hAnsi="Trebuchet MS" w:cs="Trebuchet MS"/>
                <w:sz w:val="22"/>
                <w:szCs w:val="22"/>
              </w:rPr>
            </w:pPr>
            <w:r w:rsidRPr="0000227F">
              <w:rPr>
                <w:rFonts w:ascii="Trebuchet MS" w:eastAsia="Trebuchet MS" w:hAnsi="Trebuchet MS" w:cs="Trebuchet MS"/>
                <w:sz w:val="22"/>
                <w:szCs w:val="22"/>
              </w:rPr>
              <w:t>Secondary SEND Coordinator (SENDCo)</w:t>
            </w:r>
          </w:p>
        </w:tc>
        <w:tc>
          <w:tcPr>
            <w:tcW w:w="2536" w:type="dxa"/>
          </w:tcPr>
          <w:p w14:paraId="265FC902" w14:textId="1A1FD970" w:rsidR="00106FD1" w:rsidRDefault="003529AD" w:rsidP="009C7C88">
            <w:pPr>
              <w:jc w:val="both"/>
              <w:rPr>
                <w:rFonts w:ascii="Trebuchet MS" w:eastAsia="Trebuchet MS" w:hAnsi="Trebuchet MS" w:cs="Trebuchet MS"/>
                <w:sz w:val="22"/>
                <w:szCs w:val="22"/>
              </w:rPr>
            </w:pPr>
            <w:r w:rsidRPr="0000227F">
              <w:rPr>
                <w:rFonts w:ascii="Trebuchet MS" w:hAnsi="Trebuchet MS"/>
                <w:noProof/>
                <w:sz w:val="22"/>
                <w:szCs w:val="22"/>
              </w:rPr>
              <w:drawing>
                <wp:anchor distT="0" distB="0" distL="114300" distR="114300" simplePos="0" relativeHeight="251658243" behindDoc="1" locked="0" layoutInCell="1" allowOverlap="1" wp14:anchorId="52E55FD9" wp14:editId="309927E5">
                  <wp:simplePos x="0" y="0"/>
                  <wp:positionH relativeFrom="margin">
                    <wp:posOffset>-12700</wp:posOffset>
                  </wp:positionH>
                  <wp:positionV relativeFrom="page">
                    <wp:posOffset>111760</wp:posOffset>
                  </wp:positionV>
                  <wp:extent cx="1473333" cy="1800000"/>
                  <wp:effectExtent l="0" t="0" r="0" b="0"/>
                  <wp:wrapTight wrapText="bothSides">
                    <wp:wrapPolygon edited="0">
                      <wp:start x="8100" y="0"/>
                      <wp:lineTo x="5866" y="686"/>
                      <wp:lineTo x="1955" y="2972"/>
                      <wp:lineTo x="0" y="7088"/>
                      <wp:lineTo x="0" y="14634"/>
                      <wp:lineTo x="2514" y="18749"/>
                      <wp:lineTo x="6983" y="21265"/>
                      <wp:lineTo x="7821" y="21265"/>
                      <wp:lineTo x="13407" y="21265"/>
                      <wp:lineTo x="14245" y="21265"/>
                      <wp:lineTo x="18714" y="18749"/>
                      <wp:lineTo x="21228" y="14634"/>
                      <wp:lineTo x="21228" y="7088"/>
                      <wp:lineTo x="19552" y="3201"/>
                      <wp:lineTo x="15362" y="686"/>
                      <wp:lineTo x="13128" y="0"/>
                      <wp:lineTo x="8100" y="0"/>
                    </wp:wrapPolygon>
                  </wp:wrapTight>
                  <wp:docPr id="2028307194" name="Picture 2028307194" descr="A person with long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5497" t="13453" r="11525" b="5829"/>
                          <a:stretch/>
                        </pic:blipFill>
                        <pic:spPr bwMode="auto">
                          <a:xfrm>
                            <a:off x="0" y="0"/>
                            <a:ext cx="1473333" cy="1800000"/>
                          </a:xfrm>
                          <a:prstGeom prst="ellipse">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02" w:type="dxa"/>
          </w:tcPr>
          <w:p w14:paraId="2357419C" w14:textId="77777777" w:rsidR="00CC17F4" w:rsidRDefault="00CC17F4" w:rsidP="001F67B5">
            <w:pPr>
              <w:rPr>
                <w:rFonts w:ascii="Trebuchet MS" w:eastAsia="Trebuchet MS" w:hAnsi="Trebuchet MS" w:cs="Trebuchet MS"/>
                <w:b/>
                <w:sz w:val="22"/>
                <w:szCs w:val="22"/>
              </w:rPr>
            </w:pPr>
          </w:p>
          <w:p w14:paraId="7DCCB7A4" w14:textId="77777777" w:rsidR="00CC17F4" w:rsidRDefault="00CC17F4" w:rsidP="001F67B5">
            <w:pPr>
              <w:rPr>
                <w:rFonts w:ascii="Trebuchet MS" w:eastAsia="Trebuchet MS" w:hAnsi="Trebuchet MS" w:cs="Trebuchet MS"/>
                <w:b/>
                <w:sz w:val="22"/>
                <w:szCs w:val="22"/>
              </w:rPr>
            </w:pPr>
          </w:p>
          <w:p w14:paraId="7F908858" w14:textId="77777777" w:rsidR="00CC17F4" w:rsidRDefault="00CC17F4" w:rsidP="001F67B5">
            <w:pPr>
              <w:rPr>
                <w:rFonts w:ascii="Trebuchet MS" w:eastAsia="Trebuchet MS" w:hAnsi="Trebuchet MS" w:cs="Trebuchet MS"/>
                <w:b/>
                <w:sz w:val="22"/>
                <w:szCs w:val="22"/>
              </w:rPr>
            </w:pPr>
          </w:p>
          <w:p w14:paraId="2CB0751D" w14:textId="77777777" w:rsidR="00CC17F4" w:rsidRDefault="00CC17F4" w:rsidP="001F67B5">
            <w:pPr>
              <w:rPr>
                <w:rFonts w:ascii="Trebuchet MS" w:eastAsia="Trebuchet MS" w:hAnsi="Trebuchet MS" w:cs="Trebuchet MS"/>
                <w:b/>
                <w:sz w:val="22"/>
                <w:szCs w:val="22"/>
              </w:rPr>
            </w:pPr>
          </w:p>
          <w:p w14:paraId="5DC636AD" w14:textId="66CB9F70" w:rsidR="00106FD1" w:rsidRDefault="001F67B5" w:rsidP="001F67B5">
            <w:pPr>
              <w:rPr>
                <w:rFonts w:ascii="Trebuchet MS" w:eastAsia="Trebuchet MS" w:hAnsi="Trebuchet MS" w:cs="Trebuchet MS"/>
                <w:b/>
                <w:sz w:val="22"/>
                <w:szCs w:val="22"/>
              </w:rPr>
            </w:pPr>
            <w:r w:rsidRPr="0000227F">
              <w:rPr>
                <w:rFonts w:ascii="Trebuchet MS" w:eastAsia="Trebuchet MS" w:hAnsi="Trebuchet MS" w:cs="Trebuchet MS"/>
                <w:b/>
                <w:sz w:val="22"/>
                <w:szCs w:val="22"/>
              </w:rPr>
              <w:t>Miss Elizabeth Fender</w:t>
            </w:r>
          </w:p>
          <w:p w14:paraId="13632FCF" w14:textId="43F4EDFB" w:rsidR="001F67B5" w:rsidRDefault="001F67B5" w:rsidP="001F67B5">
            <w:pPr>
              <w:rPr>
                <w:rFonts w:ascii="Trebuchet MS" w:eastAsia="Trebuchet MS" w:hAnsi="Trebuchet MS" w:cs="Trebuchet MS"/>
                <w:sz w:val="22"/>
                <w:szCs w:val="22"/>
              </w:rPr>
            </w:pPr>
            <w:r w:rsidRPr="0000227F">
              <w:rPr>
                <w:rFonts w:ascii="Trebuchet MS" w:eastAsia="Trebuchet MS" w:hAnsi="Trebuchet MS" w:cs="Trebuchet MS"/>
                <w:sz w:val="22"/>
                <w:szCs w:val="22"/>
              </w:rPr>
              <w:t>Assistant SEND Coordinator- Primary and Secondary (ASENDCo)</w:t>
            </w:r>
          </w:p>
        </w:tc>
      </w:tr>
    </w:tbl>
    <w:p w14:paraId="02D1E874" w14:textId="7017D933" w:rsidR="00106FD1" w:rsidRDefault="00106FD1" w:rsidP="009C7C88">
      <w:pPr>
        <w:spacing w:line="240" w:lineRule="auto"/>
        <w:jc w:val="both"/>
        <w:rPr>
          <w:rFonts w:ascii="Trebuchet MS" w:eastAsia="Trebuchet MS" w:hAnsi="Trebuchet MS" w:cs="Trebuchet MS"/>
          <w:sz w:val="22"/>
          <w:szCs w:val="22"/>
        </w:rPr>
      </w:pPr>
    </w:p>
    <w:p w14:paraId="62E492FC" w14:textId="7A64117C" w:rsidR="00045D8D" w:rsidRPr="0000227F" w:rsidRDefault="00045D8D" w:rsidP="00CC17F4">
      <w:pPr>
        <w:spacing w:line="240" w:lineRule="auto"/>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For help with </w:t>
      </w:r>
      <w:r w:rsidR="000A518A" w:rsidRPr="0000227F">
        <w:rPr>
          <w:rFonts w:ascii="Trebuchet MS" w:eastAsia="Trebuchet MS" w:hAnsi="Trebuchet MS" w:cs="Trebuchet MS"/>
          <w:sz w:val="22"/>
          <w:szCs w:val="22"/>
        </w:rPr>
        <w:t>Primary</w:t>
      </w:r>
      <w:r w:rsidRPr="0000227F">
        <w:rPr>
          <w:rFonts w:ascii="Trebuchet MS" w:eastAsia="Trebuchet MS" w:hAnsi="Trebuchet MS" w:cs="Trebuchet MS"/>
          <w:sz w:val="22"/>
          <w:szCs w:val="22"/>
        </w:rPr>
        <w:t xml:space="preserve"> SEND, email: </w:t>
      </w:r>
      <w:r w:rsidR="009C2840" w:rsidRPr="0000227F">
        <w:rPr>
          <w:rFonts w:ascii="Trebuchet MS" w:eastAsia="Trebuchet MS" w:hAnsi="Trebuchet MS" w:cs="Trebuchet MS"/>
          <w:b/>
          <w:sz w:val="22"/>
          <w:szCs w:val="22"/>
        </w:rPr>
        <w:t>p</w:t>
      </w:r>
      <w:r w:rsidR="000A518A" w:rsidRPr="0000227F">
        <w:rPr>
          <w:rFonts w:ascii="Trebuchet MS" w:eastAsia="Trebuchet MS" w:hAnsi="Trebuchet MS" w:cs="Trebuchet MS"/>
          <w:b/>
          <w:sz w:val="22"/>
          <w:szCs w:val="22"/>
        </w:rPr>
        <w:t>rimary</w:t>
      </w:r>
      <w:r w:rsidRPr="0000227F">
        <w:rPr>
          <w:rFonts w:ascii="Trebuchet MS" w:eastAsia="Trebuchet MS" w:hAnsi="Trebuchet MS" w:cs="Trebuchet MS"/>
          <w:b/>
          <w:sz w:val="22"/>
          <w:szCs w:val="22"/>
        </w:rPr>
        <w:t>SEND@gildredgehouse.org.uk</w:t>
      </w:r>
      <w:r w:rsidRPr="0000227F">
        <w:rPr>
          <w:rFonts w:ascii="Trebuchet MS" w:hAnsi="Trebuchet MS"/>
          <w:sz w:val="22"/>
          <w:szCs w:val="22"/>
        </w:rPr>
        <w:br/>
      </w:r>
      <w:r w:rsidRPr="0000227F">
        <w:rPr>
          <w:rFonts w:ascii="Trebuchet MS" w:eastAsia="Trebuchet MS" w:hAnsi="Trebuchet MS" w:cs="Trebuchet MS"/>
          <w:sz w:val="22"/>
          <w:szCs w:val="22"/>
        </w:rPr>
        <w:t xml:space="preserve">For help with </w:t>
      </w:r>
      <w:r w:rsidR="000A518A" w:rsidRPr="0000227F">
        <w:rPr>
          <w:rFonts w:ascii="Trebuchet MS" w:eastAsia="Trebuchet MS" w:hAnsi="Trebuchet MS" w:cs="Trebuchet MS"/>
          <w:sz w:val="22"/>
          <w:szCs w:val="22"/>
        </w:rPr>
        <w:t>Secondary</w:t>
      </w:r>
      <w:r w:rsidRPr="0000227F">
        <w:rPr>
          <w:rFonts w:ascii="Trebuchet MS" w:eastAsia="Trebuchet MS" w:hAnsi="Trebuchet MS" w:cs="Trebuchet MS"/>
          <w:sz w:val="22"/>
          <w:szCs w:val="22"/>
        </w:rPr>
        <w:t xml:space="preserve"> SEND, email: </w:t>
      </w:r>
      <w:r w:rsidR="009C2840" w:rsidRPr="0000227F">
        <w:rPr>
          <w:rFonts w:ascii="Trebuchet MS" w:eastAsia="Trebuchet MS" w:hAnsi="Trebuchet MS" w:cs="Trebuchet MS"/>
          <w:b/>
          <w:sz w:val="22"/>
          <w:szCs w:val="22"/>
        </w:rPr>
        <w:t>s</w:t>
      </w:r>
      <w:r w:rsidR="000A518A" w:rsidRPr="0000227F">
        <w:rPr>
          <w:rFonts w:ascii="Trebuchet MS" w:eastAsia="Trebuchet MS" w:hAnsi="Trebuchet MS" w:cs="Trebuchet MS"/>
          <w:b/>
          <w:sz w:val="22"/>
          <w:szCs w:val="22"/>
        </w:rPr>
        <w:t>econdary</w:t>
      </w:r>
      <w:r w:rsidRPr="0000227F">
        <w:rPr>
          <w:rFonts w:ascii="Trebuchet MS" w:eastAsia="Trebuchet MS" w:hAnsi="Trebuchet MS" w:cs="Trebuchet MS"/>
          <w:b/>
          <w:sz w:val="22"/>
          <w:szCs w:val="22"/>
        </w:rPr>
        <w:t>SEND@gildredgehouse.org.uk</w:t>
      </w:r>
    </w:p>
    <w:p w14:paraId="75E7C3B5" w14:textId="1760FFF1" w:rsidR="00045D8D" w:rsidRPr="0056301E" w:rsidRDefault="00045D8D" w:rsidP="0000227F">
      <w:pPr>
        <w:spacing w:line="240" w:lineRule="auto"/>
        <w:jc w:val="both"/>
        <w:rPr>
          <w:rFonts w:ascii="Trebuchet MS" w:eastAsia="Trebuchet MS" w:hAnsi="Trebuchet MS" w:cs="Trebuchet MS"/>
          <w:b/>
          <w:color w:val="0070C0"/>
          <w:sz w:val="22"/>
          <w:szCs w:val="22"/>
        </w:rPr>
      </w:pPr>
      <w:r w:rsidRPr="0056301E">
        <w:rPr>
          <w:rFonts w:ascii="Trebuchet MS" w:eastAsia="Trebuchet MS" w:hAnsi="Trebuchet MS" w:cs="Trebuchet MS"/>
          <w:b/>
          <w:color w:val="0070C0"/>
          <w:sz w:val="22"/>
          <w:szCs w:val="22"/>
        </w:rPr>
        <w:t>What needs can we support at Gildredge House?</w:t>
      </w:r>
    </w:p>
    <w:p w14:paraId="574BE1C0" w14:textId="5DD5ED0D" w:rsidR="00045D8D" w:rsidRPr="0000227F" w:rsidRDefault="00045D8D" w:rsidP="00790683">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can support students with different needs, such as:</w:t>
      </w:r>
    </w:p>
    <w:p w14:paraId="15206B47" w14:textId="5EF9E727" w:rsidR="00045D8D" w:rsidRPr="0000227F" w:rsidRDefault="00045D8D" w:rsidP="0056301E">
      <w:pPr>
        <w:numPr>
          <w:ilvl w:val="0"/>
          <w:numId w:val="2"/>
        </w:numPr>
        <w:spacing w:after="0" w:line="240" w:lineRule="auto"/>
        <w:rPr>
          <w:rFonts w:ascii="Trebuchet MS" w:eastAsia="Trebuchet MS" w:hAnsi="Trebuchet MS" w:cs="Trebuchet MS"/>
          <w:sz w:val="22"/>
          <w:szCs w:val="22"/>
        </w:rPr>
      </w:pPr>
      <w:r w:rsidRPr="0000227F">
        <w:rPr>
          <w:rFonts w:ascii="Trebuchet MS" w:eastAsia="Trebuchet MS" w:hAnsi="Trebuchet MS" w:cs="Trebuchet MS"/>
          <w:b/>
          <w:sz w:val="22"/>
          <w:szCs w:val="22"/>
        </w:rPr>
        <w:t>Communication and interaction</w:t>
      </w:r>
      <w:r w:rsidRPr="0000227F">
        <w:rPr>
          <w:rFonts w:ascii="Trebuchet MS" w:hAnsi="Trebuchet MS"/>
          <w:sz w:val="22"/>
          <w:szCs w:val="22"/>
        </w:rPr>
        <w:br/>
      </w:r>
      <w:r w:rsidRPr="0000227F">
        <w:rPr>
          <w:rFonts w:ascii="Trebuchet MS" w:eastAsia="Trebuchet MS" w:hAnsi="Trebuchet MS" w:cs="Trebuchet MS"/>
          <w:sz w:val="22"/>
          <w:szCs w:val="22"/>
        </w:rPr>
        <w:t>For example, students w</w:t>
      </w:r>
      <w:r w:rsidR="00F409DF" w:rsidRPr="0000227F">
        <w:rPr>
          <w:rFonts w:ascii="Trebuchet MS" w:eastAsia="Trebuchet MS" w:hAnsi="Trebuchet MS" w:cs="Trebuchet MS"/>
          <w:sz w:val="22"/>
          <w:szCs w:val="22"/>
        </w:rPr>
        <w:t>ith autism</w:t>
      </w:r>
      <w:r w:rsidRPr="0000227F">
        <w:rPr>
          <w:rFonts w:ascii="Trebuchet MS" w:eastAsia="Trebuchet MS" w:hAnsi="Trebuchet MS" w:cs="Trebuchet MS"/>
          <w:sz w:val="22"/>
          <w:szCs w:val="22"/>
        </w:rPr>
        <w:t xml:space="preserve"> or </w:t>
      </w:r>
      <w:r w:rsidR="00F409DF" w:rsidRPr="0000227F">
        <w:rPr>
          <w:rFonts w:ascii="Trebuchet MS" w:eastAsia="Trebuchet MS" w:hAnsi="Trebuchet MS" w:cs="Trebuchet MS"/>
          <w:sz w:val="22"/>
          <w:szCs w:val="22"/>
        </w:rPr>
        <w:t xml:space="preserve">that </w:t>
      </w:r>
      <w:r w:rsidRPr="0000227F">
        <w:rPr>
          <w:rFonts w:ascii="Trebuchet MS" w:eastAsia="Trebuchet MS" w:hAnsi="Trebuchet MS" w:cs="Trebuchet MS"/>
          <w:sz w:val="22"/>
          <w:szCs w:val="22"/>
        </w:rPr>
        <w:t>have speech</w:t>
      </w:r>
      <w:r w:rsidR="00684891" w:rsidRPr="0000227F">
        <w:rPr>
          <w:rFonts w:ascii="Trebuchet MS" w:eastAsia="Trebuchet MS" w:hAnsi="Trebuchet MS" w:cs="Trebuchet MS"/>
          <w:sz w:val="22"/>
          <w:szCs w:val="22"/>
        </w:rPr>
        <w:t xml:space="preserve">, </w:t>
      </w:r>
      <w:r w:rsidRPr="0000227F">
        <w:rPr>
          <w:rFonts w:ascii="Trebuchet MS" w:eastAsia="Trebuchet MS" w:hAnsi="Trebuchet MS" w:cs="Trebuchet MS"/>
          <w:sz w:val="22"/>
          <w:szCs w:val="22"/>
        </w:rPr>
        <w:t xml:space="preserve">language </w:t>
      </w:r>
      <w:r w:rsidR="00684891" w:rsidRPr="0000227F">
        <w:rPr>
          <w:rFonts w:ascii="Trebuchet MS" w:eastAsia="Trebuchet MS" w:hAnsi="Trebuchet MS" w:cs="Trebuchet MS"/>
          <w:sz w:val="22"/>
          <w:szCs w:val="22"/>
        </w:rPr>
        <w:t xml:space="preserve">and communication </w:t>
      </w:r>
      <w:r w:rsidRPr="0000227F">
        <w:rPr>
          <w:rFonts w:ascii="Trebuchet MS" w:eastAsia="Trebuchet MS" w:hAnsi="Trebuchet MS" w:cs="Trebuchet MS"/>
          <w:sz w:val="22"/>
          <w:szCs w:val="22"/>
        </w:rPr>
        <w:t>difficulties.</w:t>
      </w:r>
    </w:p>
    <w:p w14:paraId="17C0452F" w14:textId="526D3FE5" w:rsidR="00045D8D" w:rsidRPr="0000227F" w:rsidRDefault="00045D8D" w:rsidP="0056301E">
      <w:pPr>
        <w:numPr>
          <w:ilvl w:val="0"/>
          <w:numId w:val="2"/>
        </w:numPr>
        <w:spacing w:after="0" w:line="240" w:lineRule="auto"/>
        <w:rPr>
          <w:rFonts w:ascii="Trebuchet MS" w:eastAsia="Trebuchet MS" w:hAnsi="Trebuchet MS" w:cs="Trebuchet MS"/>
          <w:sz w:val="22"/>
          <w:szCs w:val="22"/>
        </w:rPr>
      </w:pPr>
      <w:r w:rsidRPr="0000227F">
        <w:rPr>
          <w:rFonts w:ascii="Trebuchet MS" w:eastAsia="Trebuchet MS" w:hAnsi="Trebuchet MS" w:cs="Trebuchet MS"/>
          <w:b/>
          <w:sz w:val="22"/>
          <w:szCs w:val="22"/>
        </w:rPr>
        <w:lastRenderedPageBreak/>
        <w:t>Cognition and learning</w:t>
      </w:r>
      <w:r w:rsidRPr="0000227F">
        <w:rPr>
          <w:rFonts w:ascii="Trebuchet MS" w:hAnsi="Trebuchet MS"/>
          <w:sz w:val="22"/>
          <w:szCs w:val="22"/>
        </w:rPr>
        <w:br/>
      </w:r>
      <w:r w:rsidRPr="0000227F">
        <w:rPr>
          <w:rFonts w:ascii="Trebuchet MS" w:eastAsia="Trebuchet MS" w:hAnsi="Trebuchet MS" w:cs="Trebuchet MS"/>
          <w:sz w:val="22"/>
          <w:szCs w:val="22"/>
        </w:rPr>
        <w:t>For example, students with dyslexia.</w:t>
      </w:r>
    </w:p>
    <w:p w14:paraId="462ACD01" w14:textId="77777777" w:rsidR="00045D8D" w:rsidRPr="0000227F" w:rsidRDefault="00045D8D" w:rsidP="0056301E">
      <w:pPr>
        <w:numPr>
          <w:ilvl w:val="0"/>
          <w:numId w:val="2"/>
        </w:numPr>
        <w:spacing w:after="0" w:line="240" w:lineRule="auto"/>
        <w:rPr>
          <w:rFonts w:ascii="Trebuchet MS" w:eastAsia="Trebuchet MS" w:hAnsi="Trebuchet MS" w:cs="Trebuchet MS"/>
          <w:sz w:val="22"/>
          <w:szCs w:val="22"/>
        </w:rPr>
      </w:pPr>
      <w:r w:rsidRPr="0000227F">
        <w:rPr>
          <w:rFonts w:ascii="Trebuchet MS" w:eastAsia="Trebuchet MS" w:hAnsi="Trebuchet MS" w:cs="Trebuchet MS"/>
          <w:b/>
          <w:sz w:val="22"/>
          <w:szCs w:val="22"/>
        </w:rPr>
        <w:t>Social, emotional, and mental health</w:t>
      </w:r>
      <w:r w:rsidRPr="0000227F">
        <w:rPr>
          <w:rFonts w:ascii="Trebuchet MS" w:hAnsi="Trebuchet MS"/>
          <w:sz w:val="22"/>
          <w:szCs w:val="22"/>
        </w:rPr>
        <w:br/>
      </w:r>
      <w:r w:rsidRPr="0000227F">
        <w:rPr>
          <w:rFonts w:ascii="Trebuchet MS" w:eastAsia="Trebuchet MS" w:hAnsi="Trebuchet MS" w:cs="Trebuchet MS"/>
          <w:sz w:val="22"/>
          <w:szCs w:val="22"/>
        </w:rPr>
        <w:t>For example, students with ADHD.</w:t>
      </w:r>
    </w:p>
    <w:p w14:paraId="6E72EACD" w14:textId="77777777" w:rsidR="00045D8D" w:rsidRPr="0000227F" w:rsidRDefault="00045D8D" w:rsidP="0056301E">
      <w:pPr>
        <w:numPr>
          <w:ilvl w:val="0"/>
          <w:numId w:val="2"/>
        </w:numPr>
        <w:spacing w:line="240" w:lineRule="auto"/>
        <w:rPr>
          <w:rFonts w:ascii="Trebuchet MS" w:eastAsia="Trebuchet MS" w:hAnsi="Trebuchet MS" w:cs="Trebuchet MS"/>
          <w:b/>
          <w:sz w:val="22"/>
          <w:szCs w:val="22"/>
        </w:rPr>
      </w:pPr>
      <w:r w:rsidRPr="0000227F">
        <w:rPr>
          <w:rFonts w:ascii="Trebuchet MS" w:eastAsia="Trebuchet MS" w:hAnsi="Trebuchet MS" w:cs="Trebuchet MS"/>
          <w:b/>
          <w:sz w:val="22"/>
          <w:szCs w:val="22"/>
        </w:rPr>
        <w:t>Sensory and/or physical needs</w:t>
      </w:r>
      <w:r w:rsidRPr="0000227F">
        <w:rPr>
          <w:rFonts w:ascii="Trebuchet MS" w:hAnsi="Trebuchet MS"/>
          <w:sz w:val="22"/>
          <w:szCs w:val="22"/>
        </w:rPr>
        <w:br/>
      </w:r>
      <w:r w:rsidRPr="0000227F">
        <w:rPr>
          <w:rFonts w:ascii="Trebuchet MS" w:eastAsia="Trebuchet MS" w:hAnsi="Trebuchet MS" w:cs="Trebuchet MS"/>
          <w:sz w:val="22"/>
          <w:szCs w:val="22"/>
        </w:rPr>
        <w:t>For example, students with visual or hearing impairments or processing difficulties.</w:t>
      </w:r>
    </w:p>
    <w:p w14:paraId="7E858B4B" w14:textId="03D7DF5D" w:rsidR="00045D8D" w:rsidRPr="00EC5956" w:rsidRDefault="00045D8D" w:rsidP="0000227F">
      <w:pPr>
        <w:spacing w:line="240" w:lineRule="auto"/>
        <w:jc w:val="both"/>
        <w:rPr>
          <w:rFonts w:ascii="Trebuchet MS" w:eastAsia="Trebuchet MS" w:hAnsi="Trebuchet MS" w:cs="Trebuchet MS"/>
          <w:b/>
          <w:color w:val="0070C0"/>
          <w:sz w:val="22"/>
          <w:szCs w:val="22"/>
        </w:rPr>
      </w:pPr>
      <w:r w:rsidRPr="00EC5956">
        <w:rPr>
          <w:rFonts w:ascii="Trebuchet MS" w:eastAsia="Trebuchet MS" w:hAnsi="Trebuchet MS" w:cs="Trebuchet MS"/>
          <w:b/>
          <w:color w:val="0070C0"/>
          <w:sz w:val="22"/>
          <w:szCs w:val="22"/>
        </w:rPr>
        <w:t>How do we find out about students with SEND?</w:t>
      </w:r>
    </w:p>
    <w:p w14:paraId="192B9F1F" w14:textId="77777777" w:rsidR="00136426"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When students join our school, we will </w:t>
      </w:r>
      <w:r w:rsidR="00CD47CC" w:rsidRPr="0000227F">
        <w:rPr>
          <w:rFonts w:ascii="Trebuchet MS" w:eastAsia="Trebuchet MS" w:hAnsi="Trebuchet MS" w:cs="Trebuchet MS"/>
          <w:sz w:val="22"/>
          <w:szCs w:val="22"/>
        </w:rPr>
        <w:t>assess</w:t>
      </w:r>
      <w:r w:rsidRPr="0000227F">
        <w:rPr>
          <w:rFonts w:ascii="Trebuchet MS" w:eastAsia="Trebuchet MS" w:hAnsi="Trebuchet MS" w:cs="Trebuchet MS"/>
          <w:sz w:val="22"/>
          <w:szCs w:val="22"/>
        </w:rPr>
        <w:t xml:space="preserve"> their skills and build on what </w:t>
      </w:r>
      <w:r w:rsidR="00CD47CC" w:rsidRPr="0000227F">
        <w:rPr>
          <w:rFonts w:ascii="Trebuchet MS" w:eastAsia="Trebuchet MS" w:hAnsi="Trebuchet MS" w:cs="Trebuchet MS"/>
          <w:sz w:val="22"/>
          <w:szCs w:val="22"/>
        </w:rPr>
        <w:t>they have learnt</w:t>
      </w:r>
      <w:r w:rsidRPr="0000227F">
        <w:rPr>
          <w:rFonts w:ascii="Trebuchet MS" w:eastAsia="Trebuchet MS" w:hAnsi="Trebuchet MS" w:cs="Trebuchet MS"/>
          <w:sz w:val="22"/>
          <w:szCs w:val="22"/>
        </w:rPr>
        <w:t xml:space="preserve"> in their last school</w:t>
      </w:r>
      <w:r w:rsidR="00757905" w:rsidRPr="0000227F">
        <w:rPr>
          <w:rFonts w:ascii="Trebuchet MS" w:eastAsia="Trebuchet MS" w:hAnsi="Trebuchet MS" w:cs="Trebuchet MS"/>
          <w:sz w:val="22"/>
          <w:szCs w:val="22"/>
        </w:rPr>
        <w:t>/setting</w:t>
      </w:r>
      <w:r w:rsidRPr="0000227F">
        <w:rPr>
          <w:rFonts w:ascii="Trebuchet MS" w:eastAsia="Trebuchet MS" w:hAnsi="Trebuchet MS" w:cs="Trebuchet MS"/>
          <w:sz w:val="22"/>
          <w:szCs w:val="22"/>
        </w:rPr>
        <w:t xml:space="preserve">. </w:t>
      </w:r>
    </w:p>
    <w:p w14:paraId="643DCA88" w14:textId="5E9870C8" w:rsidR="00045D8D" w:rsidRPr="0000227F" w:rsidRDefault="00045D8D" w:rsidP="00EC5956">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Teachers will regularly check how </w:t>
      </w:r>
      <w:r w:rsidRPr="00EC5956">
        <w:rPr>
          <w:rFonts w:ascii="Trebuchet MS" w:eastAsia="Trebuchet MS" w:hAnsi="Trebuchet MS" w:cs="Trebuchet MS"/>
          <w:b/>
          <w:bCs/>
          <w:sz w:val="22"/>
          <w:szCs w:val="22"/>
        </w:rPr>
        <w:t>all</w:t>
      </w:r>
      <w:r w:rsidRPr="0000227F">
        <w:rPr>
          <w:rFonts w:ascii="Trebuchet MS" w:eastAsia="Trebuchet MS" w:hAnsi="Trebuchet MS" w:cs="Trebuchet MS"/>
          <w:sz w:val="22"/>
          <w:szCs w:val="22"/>
        </w:rPr>
        <w:t xml:space="preserve"> students are doing and look for those who:</w:t>
      </w:r>
    </w:p>
    <w:p w14:paraId="318FC136" w14:textId="0F7751D8" w:rsidR="00045D8D" w:rsidRPr="0000227F" w:rsidRDefault="00045D8D" w:rsidP="0000227F">
      <w:pPr>
        <w:numPr>
          <w:ilvl w:val="0"/>
          <w:numId w:val="3"/>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Are not making progress </w:t>
      </w:r>
      <w:r w:rsidR="00757905" w:rsidRPr="0000227F">
        <w:rPr>
          <w:rFonts w:ascii="Trebuchet MS" w:eastAsia="Trebuchet MS" w:hAnsi="Trebuchet MS" w:cs="Trebuchet MS"/>
          <w:sz w:val="22"/>
          <w:szCs w:val="22"/>
        </w:rPr>
        <w:t>in line with</w:t>
      </w:r>
      <w:r w:rsidRPr="0000227F">
        <w:rPr>
          <w:rFonts w:ascii="Trebuchet MS" w:eastAsia="Trebuchet MS" w:hAnsi="Trebuchet MS" w:cs="Trebuchet MS"/>
          <w:sz w:val="22"/>
          <w:szCs w:val="22"/>
        </w:rPr>
        <w:t xml:space="preserve"> their </w:t>
      </w:r>
      <w:r w:rsidR="00136426" w:rsidRPr="0000227F">
        <w:rPr>
          <w:rFonts w:ascii="Trebuchet MS" w:eastAsia="Trebuchet MS" w:hAnsi="Trebuchet MS" w:cs="Trebuchet MS"/>
          <w:sz w:val="22"/>
          <w:szCs w:val="22"/>
        </w:rPr>
        <w:t>peers</w:t>
      </w:r>
      <w:r w:rsidR="00757905" w:rsidRPr="0000227F">
        <w:rPr>
          <w:rFonts w:ascii="Trebuchet MS" w:eastAsia="Trebuchet MS" w:hAnsi="Trebuchet MS" w:cs="Trebuchet MS"/>
          <w:sz w:val="22"/>
          <w:szCs w:val="22"/>
        </w:rPr>
        <w:t>, over a</w:t>
      </w:r>
      <w:r w:rsidR="005E4E41" w:rsidRPr="0000227F">
        <w:rPr>
          <w:rFonts w:ascii="Trebuchet MS" w:eastAsia="Trebuchet MS" w:hAnsi="Trebuchet MS" w:cs="Trebuchet MS"/>
          <w:sz w:val="22"/>
          <w:szCs w:val="22"/>
        </w:rPr>
        <w:t xml:space="preserve"> </w:t>
      </w:r>
      <w:r w:rsidR="009D0C4A" w:rsidRPr="0000227F">
        <w:rPr>
          <w:rFonts w:ascii="Trebuchet MS" w:eastAsia="Trebuchet MS" w:hAnsi="Trebuchet MS" w:cs="Trebuchet MS"/>
          <w:sz w:val="22"/>
          <w:szCs w:val="22"/>
        </w:rPr>
        <w:t>longer</w:t>
      </w:r>
      <w:r w:rsidR="00757905" w:rsidRPr="0000227F">
        <w:rPr>
          <w:rFonts w:ascii="Trebuchet MS" w:eastAsia="Trebuchet MS" w:hAnsi="Trebuchet MS" w:cs="Trebuchet MS"/>
          <w:sz w:val="22"/>
          <w:szCs w:val="22"/>
        </w:rPr>
        <w:t xml:space="preserve"> period of time</w:t>
      </w:r>
      <w:r w:rsidRPr="0000227F">
        <w:rPr>
          <w:rFonts w:ascii="Trebuchet MS" w:eastAsia="Trebuchet MS" w:hAnsi="Trebuchet MS" w:cs="Trebuchet MS"/>
          <w:sz w:val="22"/>
          <w:szCs w:val="22"/>
        </w:rPr>
        <w:t>.</w:t>
      </w:r>
    </w:p>
    <w:p w14:paraId="72F40D7B" w14:textId="4823EC33" w:rsidR="00045D8D" w:rsidRPr="0000227F" w:rsidRDefault="00045D8D" w:rsidP="0000227F">
      <w:pPr>
        <w:numPr>
          <w:ilvl w:val="0"/>
          <w:numId w:val="3"/>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Are not improving at the same pace as </w:t>
      </w:r>
      <w:r w:rsidR="009D0C4A" w:rsidRPr="0000227F">
        <w:rPr>
          <w:rFonts w:ascii="Trebuchet MS" w:eastAsia="Trebuchet MS" w:hAnsi="Trebuchet MS" w:cs="Trebuchet MS"/>
          <w:sz w:val="22"/>
          <w:szCs w:val="22"/>
        </w:rPr>
        <w:t xml:space="preserve">they were </w:t>
      </w:r>
      <w:r w:rsidRPr="0000227F">
        <w:rPr>
          <w:rFonts w:ascii="Trebuchet MS" w:eastAsia="Trebuchet MS" w:hAnsi="Trebuchet MS" w:cs="Trebuchet MS"/>
          <w:sz w:val="22"/>
          <w:szCs w:val="22"/>
        </w:rPr>
        <w:t>before.</w:t>
      </w:r>
    </w:p>
    <w:p w14:paraId="17B611DC" w14:textId="5500960B" w:rsidR="00045D8D" w:rsidRPr="0000227F" w:rsidRDefault="00045D8D" w:rsidP="0000227F">
      <w:pPr>
        <w:numPr>
          <w:ilvl w:val="0"/>
          <w:numId w:val="3"/>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Are falling</w:t>
      </w:r>
      <w:r w:rsidR="00F404D7" w:rsidRPr="0000227F">
        <w:rPr>
          <w:rFonts w:ascii="Trebuchet MS" w:eastAsia="Trebuchet MS" w:hAnsi="Trebuchet MS" w:cs="Trebuchet MS"/>
          <w:sz w:val="22"/>
          <w:szCs w:val="22"/>
        </w:rPr>
        <w:t xml:space="preserve"> much</w:t>
      </w:r>
      <w:r w:rsidRPr="0000227F">
        <w:rPr>
          <w:rFonts w:ascii="Trebuchet MS" w:eastAsia="Trebuchet MS" w:hAnsi="Trebuchet MS" w:cs="Trebuchet MS"/>
          <w:sz w:val="22"/>
          <w:szCs w:val="22"/>
        </w:rPr>
        <w:t xml:space="preserve"> further behind their peers</w:t>
      </w:r>
      <w:r w:rsidR="009D0C4A" w:rsidRPr="0000227F">
        <w:rPr>
          <w:rFonts w:ascii="Trebuchet MS" w:eastAsia="Trebuchet MS" w:hAnsi="Trebuchet MS" w:cs="Trebuchet MS"/>
          <w:sz w:val="22"/>
          <w:szCs w:val="22"/>
        </w:rPr>
        <w:t xml:space="preserve"> over a longer period of time</w:t>
      </w:r>
      <w:r w:rsidRPr="0000227F">
        <w:rPr>
          <w:rFonts w:ascii="Trebuchet MS" w:eastAsia="Trebuchet MS" w:hAnsi="Trebuchet MS" w:cs="Trebuchet MS"/>
          <w:sz w:val="22"/>
          <w:szCs w:val="22"/>
        </w:rPr>
        <w:t>.</w:t>
      </w:r>
    </w:p>
    <w:p w14:paraId="3ED7E73C" w14:textId="7777777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Slow progress alone does not mean a student has SEND.</w:t>
      </w:r>
    </w:p>
    <w:p w14:paraId="5C0533F0" w14:textId="0D5FA6EE" w:rsidR="00424CDB" w:rsidRPr="002720F9" w:rsidRDefault="00A55246" w:rsidP="0000227F">
      <w:pPr>
        <w:spacing w:line="240" w:lineRule="auto"/>
        <w:jc w:val="both"/>
        <w:rPr>
          <w:rFonts w:ascii="Trebuchet MS" w:eastAsia="Trebuchet MS" w:hAnsi="Trebuchet MS" w:cs="Trebuchet MS"/>
          <w:b/>
          <w:color w:val="0070C0"/>
          <w:sz w:val="22"/>
          <w:szCs w:val="22"/>
        </w:rPr>
      </w:pPr>
      <w:r w:rsidRPr="002720F9">
        <w:rPr>
          <w:rFonts w:ascii="Trebuchet MS" w:eastAsia="Trebuchet MS" w:hAnsi="Trebuchet MS" w:cs="Trebuchet MS"/>
          <w:b/>
          <w:color w:val="0070C0"/>
          <w:sz w:val="22"/>
          <w:szCs w:val="22"/>
        </w:rPr>
        <w:t>How do we decide if a student has a Special Educational Need or Disability?</w:t>
      </w:r>
    </w:p>
    <w:p w14:paraId="4BACC7A1" w14:textId="364D9216" w:rsidR="00DA1787" w:rsidRPr="0000227F" w:rsidRDefault="007804C4" w:rsidP="002720F9">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In addition to </w:t>
      </w:r>
      <w:r w:rsidR="009B29B8" w:rsidRPr="0000227F">
        <w:rPr>
          <w:rFonts w:ascii="Trebuchet MS" w:eastAsia="Trebuchet MS" w:hAnsi="Trebuchet MS" w:cs="Trebuchet MS"/>
          <w:sz w:val="22"/>
          <w:szCs w:val="22"/>
        </w:rPr>
        <w:t>discussions with teacher</w:t>
      </w:r>
      <w:r w:rsidR="007D3676" w:rsidRPr="0000227F">
        <w:rPr>
          <w:rFonts w:ascii="Trebuchet MS" w:eastAsia="Trebuchet MS" w:hAnsi="Trebuchet MS" w:cs="Trebuchet MS"/>
          <w:sz w:val="22"/>
          <w:szCs w:val="22"/>
        </w:rPr>
        <w:t>s</w:t>
      </w:r>
      <w:r w:rsidR="00BB5774" w:rsidRPr="0000227F">
        <w:rPr>
          <w:rFonts w:ascii="Trebuchet MS" w:eastAsia="Trebuchet MS" w:hAnsi="Trebuchet MS" w:cs="Trebuchet MS"/>
          <w:sz w:val="22"/>
          <w:szCs w:val="22"/>
        </w:rPr>
        <w:t xml:space="preserve"> around a </w:t>
      </w:r>
      <w:r w:rsidR="009B29B8" w:rsidRPr="0000227F">
        <w:rPr>
          <w:rFonts w:ascii="Trebuchet MS" w:eastAsia="Trebuchet MS" w:hAnsi="Trebuchet MS" w:cs="Trebuchet MS"/>
          <w:sz w:val="22"/>
          <w:szCs w:val="22"/>
        </w:rPr>
        <w:t>student</w:t>
      </w:r>
      <w:r w:rsidR="002720F9">
        <w:rPr>
          <w:rFonts w:ascii="Trebuchet MS" w:eastAsia="Trebuchet MS" w:hAnsi="Trebuchet MS" w:cs="Trebuchet MS"/>
          <w:sz w:val="22"/>
          <w:szCs w:val="22"/>
        </w:rPr>
        <w:t>’</w:t>
      </w:r>
      <w:r w:rsidR="009B29B8" w:rsidRPr="0000227F">
        <w:rPr>
          <w:rFonts w:ascii="Trebuchet MS" w:eastAsia="Trebuchet MS" w:hAnsi="Trebuchet MS" w:cs="Trebuchet MS"/>
          <w:sz w:val="22"/>
          <w:szCs w:val="22"/>
        </w:rPr>
        <w:t>s</w:t>
      </w:r>
      <w:r w:rsidR="00BB5774" w:rsidRPr="0000227F">
        <w:rPr>
          <w:rFonts w:ascii="Trebuchet MS" w:eastAsia="Trebuchet MS" w:hAnsi="Trebuchet MS" w:cs="Trebuchet MS"/>
          <w:sz w:val="22"/>
          <w:szCs w:val="22"/>
        </w:rPr>
        <w:t xml:space="preserve"> progress</w:t>
      </w:r>
      <w:r w:rsidR="00657016" w:rsidRPr="0000227F">
        <w:rPr>
          <w:rFonts w:ascii="Trebuchet MS" w:eastAsia="Trebuchet MS" w:hAnsi="Trebuchet MS" w:cs="Trebuchet MS"/>
          <w:sz w:val="22"/>
          <w:szCs w:val="22"/>
        </w:rPr>
        <w:t xml:space="preserve"> </w:t>
      </w:r>
      <w:r w:rsidR="00BB5774" w:rsidRPr="0000227F">
        <w:rPr>
          <w:rFonts w:ascii="Trebuchet MS" w:eastAsia="Trebuchet MS" w:hAnsi="Trebuchet MS" w:cs="Trebuchet MS"/>
          <w:sz w:val="22"/>
          <w:szCs w:val="22"/>
        </w:rPr>
        <w:t xml:space="preserve">in comparison to their </w:t>
      </w:r>
      <w:r w:rsidR="00636E1F" w:rsidRPr="0000227F">
        <w:rPr>
          <w:rFonts w:ascii="Trebuchet MS" w:eastAsia="Trebuchet MS" w:hAnsi="Trebuchet MS" w:cs="Trebuchet MS"/>
          <w:sz w:val="22"/>
          <w:szCs w:val="22"/>
        </w:rPr>
        <w:t>peers</w:t>
      </w:r>
      <w:r w:rsidR="002B0343" w:rsidRPr="0000227F">
        <w:rPr>
          <w:rFonts w:ascii="Trebuchet MS" w:eastAsia="Trebuchet MS" w:hAnsi="Trebuchet MS" w:cs="Trebuchet MS"/>
          <w:sz w:val="22"/>
          <w:szCs w:val="22"/>
        </w:rPr>
        <w:t>,</w:t>
      </w:r>
      <w:r w:rsidR="00BB5774" w:rsidRPr="0000227F">
        <w:rPr>
          <w:rFonts w:ascii="Trebuchet MS" w:eastAsia="Trebuchet MS" w:hAnsi="Trebuchet MS" w:cs="Trebuchet MS"/>
          <w:sz w:val="22"/>
          <w:szCs w:val="22"/>
        </w:rPr>
        <w:t xml:space="preserve"> </w:t>
      </w:r>
      <w:r w:rsidR="00155388" w:rsidRPr="0000227F">
        <w:rPr>
          <w:rFonts w:ascii="Trebuchet MS" w:eastAsia="Trebuchet MS" w:hAnsi="Trebuchet MS" w:cs="Trebuchet MS"/>
          <w:sz w:val="22"/>
          <w:szCs w:val="22"/>
        </w:rPr>
        <w:t xml:space="preserve">a student may be placed on the </w:t>
      </w:r>
      <w:r w:rsidR="00DA1787" w:rsidRPr="0000227F">
        <w:rPr>
          <w:rFonts w:ascii="Trebuchet MS" w:eastAsia="Trebuchet MS" w:hAnsi="Trebuchet MS" w:cs="Trebuchet MS"/>
          <w:sz w:val="22"/>
          <w:szCs w:val="22"/>
        </w:rPr>
        <w:t>SEND register if they:</w:t>
      </w:r>
    </w:p>
    <w:p w14:paraId="090B31AD" w14:textId="2AAC6B9D" w:rsidR="00046331" w:rsidRPr="0000227F" w:rsidRDefault="00DA1787" w:rsidP="0000227F">
      <w:pPr>
        <w:pStyle w:val="ListParagraph"/>
        <w:numPr>
          <w:ilvl w:val="0"/>
          <w:numId w:val="13"/>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Have a formal diagnosis (e.g. Autism diagnosis)</w:t>
      </w:r>
      <w:r w:rsidR="00985B47" w:rsidRPr="0000227F">
        <w:rPr>
          <w:rFonts w:ascii="Trebuchet MS" w:eastAsia="Trebuchet MS" w:hAnsi="Trebuchet MS" w:cs="Trebuchet MS"/>
          <w:sz w:val="22"/>
          <w:szCs w:val="22"/>
        </w:rPr>
        <w:t xml:space="preserve"> or </w:t>
      </w:r>
      <w:r w:rsidR="008518C2" w:rsidRPr="0000227F">
        <w:rPr>
          <w:rFonts w:ascii="Trebuchet MS" w:eastAsia="Trebuchet MS" w:hAnsi="Trebuchet MS" w:cs="Trebuchet MS"/>
          <w:sz w:val="22"/>
          <w:szCs w:val="22"/>
        </w:rPr>
        <w:t>are</w:t>
      </w:r>
      <w:r w:rsidR="00985B47" w:rsidRPr="0000227F">
        <w:rPr>
          <w:rFonts w:ascii="Trebuchet MS" w:eastAsia="Trebuchet MS" w:hAnsi="Trebuchet MS" w:cs="Trebuchet MS"/>
          <w:sz w:val="22"/>
          <w:szCs w:val="22"/>
        </w:rPr>
        <w:t xml:space="preserve"> </w:t>
      </w:r>
      <w:r w:rsidR="008518C2" w:rsidRPr="0000227F">
        <w:rPr>
          <w:rFonts w:ascii="Trebuchet MS" w:eastAsia="Trebuchet MS" w:hAnsi="Trebuchet MS" w:cs="Trebuchet MS"/>
          <w:sz w:val="22"/>
          <w:szCs w:val="22"/>
        </w:rPr>
        <w:t xml:space="preserve">involved in this process </w:t>
      </w:r>
      <w:r w:rsidR="00985B47" w:rsidRPr="0000227F">
        <w:rPr>
          <w:rFonts w:ascii="Trebuchet MS" w:eastAsia="Trebuchet MS" w:hAnsi="Trebuchet MS" w:cs="Trebuchet MS"/>
          <w:sz w:val="22"/>
          <w:szCs w:val="22"/>
        </w:rPr>
        <w:t xml:space="preserve">(e.g. </w:t>
      </w:r>
      <w:r w:rsidR="007D3676" w:rsidRPr="0000227F">
        <w:rPr>
          <w:rFonts w:ascii="Trebuchet MS" w:eastAsia="Trebuchet MS" w:hAnsi="Trebuchet MS" w:cs="Trebuchet MS"/>
          <w:sz w:val="22"/>
          <w:szCs w:val="22"/>
        </w:rPr>
        <w:t xml:space="preserve">a </w:t>
      </w:r>
      <w:r w:rsidR="00985B47" w:rsidRPr="0000227F">
        <w:rPr>
          <w:rFonts w:ascii="Trebuchet MS" w:eastAsia="Trebuchet MS" w:hAnsi="Trebuchet MS" w:cs="Trebuchet MS"/>
          <w:sz w:val="22"/>
          <w:szCs w:val="22"/>
        </w:rPr>
        <w:t xml:space="preserve">referral has </w:t>
      </w:r>
      <w:r w:rsidR="009B29B8" w:rsidRPr="0000227F">
        <w:rPr>
          <w:rFonts w:ascii="Trebuchet MS" w:eastAsia="Trebuchet MS" w:hAnsi="Trebuchet MS" w:cs="Trebuchet MS"/>
          <w:sz w:val="22"/>
          <w:szCs w:val="22"/>
        </w:rPr>
        <w:t>been submitted)</w:t>
      </w:r>
      <w:r w:rsidR="002720F9">
        <w:rPr>
          <w:rFonts w:ascii="Trebuchet MS" w:eastAsia="Trebuchet MS" w:hAnsi="Trebuchet MS" w:cs="Trebuchet MS"/>
          <w:sz w:val="22"/>
          <w:szCs w:val="22"/>
        </w:rPr>
        <w:t>.</w:t>
      </w:r>
    </w:p>
    <w:p w14:paraId="7DAA86D2" w14:textId="33A9299F" w:rsidR="00DA1787" w:rsidRPr="0000227F" w:rsidRDefault="00DA1787" w:rsidP="0000227F">
      <w:pPr>
        <w:pStyle w:val="ListParagraph"/>
        <w:numPr>
          <w:ilvl w:val="0"/>
          <w:numId w:val="13"/>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Have an Education, Health and Care Plan (EHCP)</w:t>
      </w:r>
      <w:r w:rsidR="002720F9">
        <w:rPr>
          <w:rFonts w:ascii="Trebuchet MS" w:eastAsia="Trebuchet MS" w:hAnsi="Trebuchet MS" w:cs="Trebuchet MS"/>
          <w:sz w:val="22"/>
          <w:szCs w:val="22"/>
        </w:rPr>
        <w:t>.</w:t>
      </w:r>
    </w:p>
    <w:p w14:paraId="1DA4D6BA" w14:textId="27456CFF" w:rsidR="007C3401" w:rsidRPr="0000227F" w:rsidRDefault="007C3401" w:rsidP="0000227F">
      <w:pPr>
        <w:pStyle w:val="ListParagraph"/>
        <w:numPr>
          <w:ilvl w:val="0"/>
          <w:numId w:val="13"/>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Are working with an external </w:t>
      </w:r>
      <w:r w:rsidR="00291A30" w:rsidRPr="0000227F">
        <w:rPr>
          <w:rFonts w:ascii="Trebuchet MS" w:eastAsia="Trebuchet MS" w:hAnsi="Trebuchet MS" w:cs="Trebuchet MS"/>
          <w:sz w:val="22"/>
          <w:szCs w:val="22"/>
        </w:rPr>
        <w:t>service</w:t>
      </w:r>
      <w:r w:rsidR="005369F1" w:rsidRPr="0000227F">
        <w:rPr>
          <w:rFonts w:ascii="Trebuchet MS" w:eastAsia="Trebuchet MS" w:hAnsi="Trebuchet MS" w:cs="Trebuchet MS"/>
          <w:sz w:val="22"/>
          <w:szCs w:val="22"/>
        </w:rPr>
        <w:t xml:space="preserve"> (e.g. Educational Psychologist)</w:t>
      </w:r>
      <w:r w:rsidR="000A1131" w:rsidRPr="0000227F">
        <w:rPr>
          <w:rFonts w:ascii="Trebuchet MS" w:eastAsia="Trebuchet MS" w:hAnsi="Trebuchet MS" w:cs="Trebuchet MS"/>
          <w:sz w:val="22"/>
          <w:szCs w:val="22"/>
        </w:rPr>
        <w:t xml:space="preserve"> to support a specific learning </w:t>
      </w:r>
      <w:r w:rsidR="00A2050F" w:rsidRPr="0000227F">
        <w:rPr>
          <w:rFonts w:ascii="Trebuchet MS" w:eastAsia="Trebuchet MS" w:hAnsi="Trebuchet MS" w:cs="Trebuchet MS"/>
          <w:sz w:val="22"/>
          <w:szCs w:val="22"/>
        </w:rPr>
        <w:t>need but</w:t>
      </w:r>
      <w:r w:rsidR="000A1131" w:rsidRPr="0000227F">
        <w:rPr>
          <w:rFonts w:ascii="Trebuchet MS" w:eastAsia="Trebuchet MS" w:hAnsi="Trebuchet MS" w:cs="Trebuchet MS"/>
          <w:sz w:val="22"/>
          <w:szCs w:val="22"/>
        </w:rPr>
        <w:t xml:space="preserve"> do</w:t>
      </w:r>
      <w:r w:rsidR="00F61AE6" w:rsidRPr="0000227F">
        <w:rPr>
          <w:rFonts w:ascii="Trebuchet MS" w:eastAsia="Trebuchet MS" w:hAnsi="Trebuchet MS" w:cs="Trebuchet MS"/>
          <w:sz w:val="22"/>
          <w:szCs w:val="22"/>
        </w:rPr>
        <w:t>es</w:t>
      </w:r>
      <w:r w:rsidR="000A1131" w:rsidRPr="0000227F">
        <w:rPr>
          <w:rFonts w:ascii="Trebuchet MS" w:eastAsia="Trebuchet MS" w:hAnsi="Trebuchet MS" w:cs="Trebuchet MS"/>
          <w:sz w:val="22"/>
          <w:szCs w:val="22"/>
        </w:rPr>
        <w:t xml:space="preserve"> not yet have a formal diagnosis</w:t>
      </w:r>
      <w:r w:rsidR="002720F9">
        <w:rPr>
          <w:rFonts w:ascii="Trebuchet MS" w:eastAsia="Trebuchet MS" w:hAnsi="Trebuchet MS" w:cs="Trebuchet MS"/>
          <w:sz w:val="22"/>
          <w:szCs w:val="22"/>
        </w:rPr>
        <w:t>.</w:t>
      </w:r>
    </w:p>
    <w:p w14:paraId="579A1548" w14:textId="6D14B344" w:rsidR="004A0EB1" w:rsidRPr="0000227F" w:rsidRDefault="00B232FB" w:rsidP="0000227F">
      <w:pPr>
        <w:pStyle w:val="ListParagraph"/>
        <w:numPr>
          <w:ilvl w:val="0"/>
          <w:numId w:val="13"/>
        </w:numPr>
        <w:spacing w:line="240" w:lineRule="auto"/>
        <w:jc w:val="both"/>
        <w:rPr>
          <w:rFonts w:ascii="Trebuchet MS" w:eastAsia="Trebuchet MS" w:hAnsi="Trebuchet MS" w:cs="Trebuchet MS"/>
          <w:sz w:val="22"/>
          <w:szCs w:val="22"/>
        </w:rPr>
      </w:pPr>
      <w:r>
        <w:rPr>
          <w:rFonts w:ascii="Trebuchet MS" w:eastAsia="Trebuchet MS" w:hAnsi="Trebuchet MS" w:cs="Trebuchet MS"/>
          <w:sz w:val="22"/>
          <w:szCs w:val="22"/>
        </w:rPr>
        <w:t>Have</w:t>
      </w:r>
      <w:r w:rsidR="00641E2F" w:rsidRPr="0000227F">
        <w:rPr>
          <w:rFonts w:ascii="Trebuchet MS" w:eastAsia="Trebuchet MS" w:hAnsi="Trebuchet MS" w:cs="Trebuchet MS"/>
          <w:sz w:val="22"/>
          <w:szCs w:val="22"/>
        </w:rPr>
        <w:t xml:space="preserve"> an identified </w:t>
      </w:r>
      <w:r w:rsidR="004C0C14" w:rsidRPr="0000227F">
        <w:rPr>
          <w:rFonts w:ascii="Trebuchet MS" w:eastAsia="Trebuchet MS" w:hAnsi="Trebuchet MS" w:cs="Trebuchet MS"/>
          <w:sz w:val="22"/>
          <w:szCs w:val="22"/>
        </w:rPr>
        <w:t>additional need that falls under the SEND Code of Practice</w:t>
      </w:r>
      <w:r w:rsidR="002720F9">
        <w:rPr>
          <w:rFonts w:ascii="Trebuchet MS" w:eastAsia="Trebuchet MS" w:hAnsi="Trebuchet MS" w:cs="Trebuchet MS"/>
          <w:sz w:val="22"/>
          <w:szCs w:val="22"/>
        </w:rPr>
        <w:t>.</w:t>
      </w:r>
    </w:p>
    <w:p w14:paraId="4F776D7A" w14:textId="083754F1" w:rsidR="004C0C14" w:rsidRPr="0000227F" w:rsidRDefault="00B232FB" w:rsidP="0000227F">
      <w:pPr>
        <w:pStyle w:val="ListParagraph"/>
        <w:numPr>
          <w:ilvl w:val="0"/>
          <w:numId w:val="13"/>
        </w:numPr>
        <w:spacing w:line="240" w:lineRule="auto"/>
        <w:jc w:val="both"/>
        <w:rPr>
          <w:rFonts w:ascii="Trebuchet MS" w:eastAsia="Trebuchet MS" w:hAnsi="Trebuchet MS" w:cs="Trebuchet MS"/>
          <w:sz w:val="22"/>
          <w:szCs w:val="22"/>
        </w:rPr>
      </w:pPr>
      <w:r>
        <w:rPr>
          <w:rFonts w:ascii="Trebuchet MS" w:eastAsia="Trebuchet MS" w:hAnsi="Trebuchet MS" w:cs="Trebuchet MS"/>
          <w:sz w:val="22"/>
          <w:szCs w:val="22"/>
        </w:rPr>
        <w:t>Have</w:t>
      </w:r>
      <w:r w:rsidR="00632E1B" w:rsidRPr="0000227F">
        <w:rPr>
          <w:rFonts w:ascii="Trebuchet MS" w:eastAsia="Trebuchet MS" w:hAnsi="Trebuchet MS" w:cs="Trebuchet MS"/>
          <w:sz w:val="22"/>
          <w:szCs w:val="22"/>
        </w:rPr>
        <w:t xml:space="preserve"> a </w:t>
      </w:r>
      <w:r w:rsidR="009E1855" w:rsidRPr="0000227F">
        <w:rPr>
          <w:rFonts w:ascii="Trebuchet MS" w:eastAsia="Trebuchet MS" w:hAnsi="Trebuchet MS" w:cs="Trebuchet MS"/>
          <w:sz w:val="22"/>
          <w:szCs w:val="22"/>
        </w:rPr>
        <w:t xml:space="preserve">large </w:t>
      </w:r>
      <w:r w:rsidR="00632E1B" w:rsidRPr="0000227F">
        <w:rPr>
          <w:rFonts w:ascii="Trebuchet MS" w:eastAsia="Trebuchet MS" w:hAnsi="Trebuchet MS" w:cs="Trebuchet MS"/>
          <w:sz w:val="22"/>
          <w:szCs w:val="22"/>
        </w:rPr>
        <w:t xml:space="preserve">gap in </w:t>
      </w:r>
      <w:r w:rsidR="00E9677F" w:rsidRPr="0000227F">
        <w:rPr>
          <w:rFonts w:ascii="Trebuchet MS" w:eastAsia="Trebuchet MS" w:hAnsi="Trebuchet MS" w:cs="Trebuchet MS"/>
          <w:sz w:val="22"/>
          <w:szCs w:val="22"/>
        </w:rPr>
        <w:t>progress</w:t>
      </w:r>
      <w:r w:rsidR="00227D55" w:rsidRPr="0000227F">
        <w:rPr>
          <w:rFonts w:ascii="Trebuchet MS" w:eastAsia="Trebuchet MS" w:hAnsi="Trebuchet MS" w:cs="Trebuchet MS"/>
          <w:sz w:val="22"/>
          <w:szCs w:val="22"/>
        </w:rPr>
        <w:t xml:space="preserve">, shown over a </w:t>
      </w:r>
      <w:r w:rsidR="00C46FA8" w:rsidRPr="0000227F">
        <w:rPr>
          <w:rFonts w:ascii="Trebuchet MS" w:eastAsia="Trebuchet MS" w:hAnsi="Trebuchet MS" w:cs="Trebuchet MS"/>
          <w:sz w:val="22"/>
          <w:szCs w:val="22"/>
        </w:rPr>
        <w:t xml:space="preserve">longer </w:t>
      </w:r>
      <w:r w:rsidR="00227D55" w:rsidRPr="0000227F">
        <w:rPr>
          <w:rFonts w:ascii="Trebuchet MS" w:eastAsia="Trebuchet MS" w:hAnsi="Trebuchet MS" w:cs="Trebuchet MS"/>
          <w:sz w:val="22"/>
          <w:szCs w:val="22"/>
        </w:rPr>
        <w:t>period of time and after support has been put in place</w:t>
      </w:r>
      <w:r w:rsidR="002720F9">
        <w:rPr>
          <w:rFonts w:ascii="Trebuchet MS" w:eastAsia="Trebuchet MS" w:hAnsi="Trebuchet MS" w:cs="Trebuchet MS"/>
          <w:sz w:val="22"/>
          <w:szCs w:val="22"/>
        </w:rPr>
        <w:t>.</w:t>
      </w:r>
    </w:p>
    <w:p w14:paraId="44A0A950" w14:textId="71DB9FBE" w:rsidR="00045D8D" w:rsidRPr="00A854D1" w:rsidRDefault="00046331" w:rsidP="0000227F">
      <w:pPr>
        <w:spacing w:line="240" w:lineRule="auto"/>
        <w:jc w:val="both"/>
        <w:rPr>
          <w:rFonts w:ascii="Trebuchet MS" w:eastAsia="Trebuchet MS" w:hAnsi="Trebuchet MS" w:cs="Trebuchet MS"/>
          <w:b/>
          <w:color w:val="0070C0"/>
          <w:sz w:val="22"/>
          <w:szCs w:val="22"/>
        </w:rPr>
      </w:pPr>
      <w:r w:rsidRPr="00A854D1">
        <w:rPr>
          <w:rFonts w:ascii="Trebuchet MS" w:eastAsia="Trebuchet MS" w:hAnsi="Trebuchet MS" w:cs="Trebuchet MS"/>
          <w:b/>
          <w:color w:val="0070C0"/>
          <w:sz w:val="22"/>
          <w:szCs w:val="22"/>
        </w:rPr>
        <w:t>Who else will be involved in this</w:t>
      </w:r>
      <w:r w:rsidR="008B34C1" w:rsidRPr="00A854D1">
        <w:rPr>
          <w:rFonts w:ascii="Trebuchet MS" w:eastAsia="Trebuchet MS" w:hAnsi="Trebuchet MS" w:cs="Trebuchet MS"/>
          <w:b/>
          <w:color w:val="0070C0"/>
          <w:sz w:val="22"/>
          <w:szCs w:val="22"/>
        </w:rPr>
        <w:t xml:space="preserve"> </w:t>
      </w:r>
      <w:r w:rsidRPr="00A854D1">
        <w:rPr>
          <w:rFonts w:ascii="Trebuchet MS" w:eastAsia="Trebuchet MS" w:hAnsi="Trebuchet MS" w:cs="Trebuchet MS"/>
          <w:b/>
          <w:color w:val="0070C0"/>
          <w:sz w:val="22"/>
          <w:szCs w:val="22"/>
        </w:rPr>
        <w:t>decision-making</w:t>
      </w:r>
      <w:r w:rsidR="00424CDB" w:rsidRPr="00A854D1">
        <w:rPr>
          <w:rFonts w:ascii="Trebuchet MS" w:eastAsia="Trebuchet MS" w:hAnsi="Trebuchet MS" w:cs="Trebuchet MS"/>
          <w:b/>
          <w:color w:val="0070C0"/>
          <w:sz w:val="22"/>
          <w:szCs w:val="22"/>
        </w:rPr>
        <w:t xml:space="preserve"> process?</w:t>
      </w:r>
      <w:r w:rsidR="5ECD8A6D" w:rsidRPr="00A854D1">
        <w:rPr>
          <w:rFonts w:ascii="Trebuchet MS" w:eastAsia="Trebuchet MS" w:hAnsi="Trebuchet MS" w:cs="Trebuchet MS"/>
          <w:b/>
          <w:color w:val="0070C0"/>
          <w:sz w:val="22"/>
          <w:szCs w:val="22"/>
        </w:rPr>
        <w:t xml:space="preserve"> </w:t>
      </w:r>
    </w:p>
    <w:p w14:paraId="446DE85B" w14:textId="5B56D67C"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We </w:t>
      </w:r>
      <w:r w:rsidR="5D076419" w:rsidRPr="0000227F">
        <w:rPr>
          <w:rFonts w:ascii="Trebuchet MS" w:eastAsia="Trebuchet MS" w:hAnsi="Trebuchet MS" w:cs="Trebuchet MS"/>
          <w:sz w:val="22"/>
          <w:szCs w:val="22"/>
        </w:rPr>
        <w:t>speak</w:t>
      </w:r>
      <w:r w:rsidRPr="0000227F">
        <w:rPr>
          <w:rFonts w:ascii="Trebuchet MS" w:eastAsia="Trebuchet MS" w:hAnsi="Trebuchet MS" w:cs="Trebuchet MS"/>
          <w:sz w:val="22"/>
          <w:szCs w:val="22"/>
        </w:rPr>
        <w:t xml:space="preserve"> with students</w:t>
      </w:r>
      <w:r w:rsidR="424D509B" w:rsidRPr="0000227F">
        <w:rPr>
          <w:rFonts w:ascii="Trebuchet MS" w:eastAsia="Trebuchet MS" w:hAnsi="Trebuchet MS" w:cs="Trebuchet MS"/>
          <w:sz w:val="22"/>
          <w:szCs w:val="22"/>
        </w:rPr>
        <w:t>, t</w:t>
      </w:r>
      <w:r w:rsidRPr="0000227F">
        <w:rPr>
          <w:rFonts w:ascii="Trebuchet MS" w:eastAsia="Trebuchet MS" w:hAnsi="Trebuchet MS" w:cs="Trebuchet MS"/>
          <w:sz w:val="22"/>
          <w:szCs w:val="22"/>
        </w:rPr>
        <w:t>heir parents</w:t>
      </w:r>
      <w:r w:rsidR="2602074E" w:rsidRPr="0000227F">
        <w:rPr>
          <w:rFonts w:ascii="Trebuchet MS" w:eastAsia="Trebuchet MS" w:hAnsi="Trebuchet MS" w:cs="Trebuchet MS"/>
          <w:sz w:val="22"/>
          <w:szCs w:val="22"/>
        </w:rPr>
        <w:t>/carers</w:t>
      </w:r>
      <w:r w:rsidRPr="0000227F">
        <w:rPr>
          <w:rFonts w:ascii="Trebuchet MS" w:eastAsia="Trebuchet MS" w:hAnsi="Trebuchet MS" w:cs="Trebuchet MS"/>
          <w:sz w:val="22"/>
          <w:szCs w:val="22"/>
        </w:rPr>
        <w:t xml:space="preserve"> </w:t>
      </w:r>
      <w:r w:rsidR="499A4317" w:rsidRPr="0000227F">
        <w:rPr>
          <w:rFonts w:ascii="Trebuchet MS" w:eastAsia="Trebuchet MS" w:hAnsi="Trebuchet MS" w:cs="Trebuchet MS"/>
          <w:sz w:val="22"/>
          <w:szCs w:val="22"/>
        </w:rPr>
        <w:t xml:space="preserve">and teachers </w:t>
      </w:r>
      <w:r w:rsidRPr="0000227F">
        <w:rPr>
          <w:rFonts w:ascii="Trebuchet MS" w:eastAsia="Trebuchet MS" w:hAnsi="Trebuchet MS" w:cs="Trebuchet MS"/>
          <w:sz w:val="22"/>
          <w:szCs w:val="22"/>
        </w:rPr>
        <w:t>early</w:t>
      </w:r>
      <w:r w:rsidR="0038514A" w:rsidRPr="0000227F">
        <w:rPr>
          <w:rFonts w:ascii="Trebuchet MS" w:eastAsia="Trebuchet MS" w:hAnsi="Trebuchet MS" w:cs="Trebuchet MS"/>
          <w:sz w:val="22"/>
          <w:szCs w:val="22"/>
        </w:rPr>
        <w:t>,</w:t>
      </w:r>
      <w:r w:rsidRPr="0000227F">
        <w:rPr>
          <w:rFonts w:ascii="Trebuchet MS" w:eastAsia="Trebuchet MS" w:hAnsi="Trebuchet MS" w:cs="Trebuchet MS"/>
          <w:sz w:val="22"/>
          <w:szCs w:val="22"/>
        </w:rPr>
        <w:t xml:space="preserve"> to talk about whether they need </w:t>
      </w:r>
      <w:r w:rsidR="341A7C9D" w:rsidRPr="0000227F">
        <w:rPr>
          <w:rFonts w:ascii="Trebuchet MS" w:eastAsia="Trebuchet MS" w:hAnsi="Trebuchet MS" w:cs="Trebuchet MS"/>
          <w:sz w:val="22"/>
          <w:szCs w:val="22"/>
        </w:rPr>
        <w:t>additional</w:t>
      </w:r>
      <w:r w:rsidRPr="0000227F">
        <w:rPr>
          <w:rFonts w:ascii="Trebuchet MS" w:eastAsia="Trebuchet MS" w:hAnsi="Trebuchet MS" w:cs="Trebuchet MS"/>
          <w:sz w:val="22"/>
          <w:szCs w:val="22"/>
        </w:rPr>
        <w:t xml:space="preserve"> support. </w:t>
      </w:r>
    </w:p>
    <w:p w14:paraId="628C2DD0" w14:textId="27E83DCA" w:rsidR="00045D8D" w:rsidRPr="0000227F" w:rsidRDefault="00045D8D" w:rsidP="00A854D1">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This helps to ensure that:</w:t>
      </w:r>
    </w:p>
    <w:p w14:paraId="36C676E7" w14:textId="0C7A267D" w:rsidR="00045D8D" w:rsidRPr="0000227F" w:rsidRDefault="00045D8D" w:rsidP="0000227F">
      <w:pPr>
        <w:numPr>
          <w:ilvl w:val="0"/>
          <w:numId w:val="4"/>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Everyone understands what </w:t>
      </w:r>
      <w:r w:rsidR="00227D55" w:rsidRPr="0000227F">
        <w:rPr>
          <w:rFonts w:ascii="Trebuchet MS" w:eastAsia="Trebuchet MS" w:hAnsi="Trebuchet MS" w:cs="Trebuchet MS"/>
          <w:sz w:val="22"/>
          <w:szCs w:val="22"/>
        </w:rPr>
        <w:t xml:space="preserve">areas of learning </w:t>
      </w:r>
      <w:r w:rsidRPr="0000227F">
        <w:rPr>
          <w:rFonts w:ascii="Trebuchet MS" w:eastAsia="Trebuchet MS" w:hAnsi="Trebuchet MS" w:cs="Trebuchet MS"/>
          <w:sz w:val="22"/>
          <w:szCs w:val="22"/>
        </w:rPr>
        <w:t xml:space="preserve">the student is </w:t>
      </w:r>
      <w:r w:rsidR="00DC619F" w:rsidRPr="0000227F">
        <w:rPr>
          <w:rFonts w:ascii="Trebuchet MS" w:eastAsia="Trebuchet MS" w:hAnsi="Trebuchet MS" w:cs="Trebuchet MS"/>
          <w:sz w:val="22"/>
          <w:szCs w:val="22"/>
        </w:rPr>
        <w:t>successful with</w:t>
      </w:r>
      <w:r w:rsidRPr="0000227F">
        <w:rPr>
          <w:rFonts w:ascii="Trebuchet MS" w:eastAsia="Trebuchet MS" w:hAnsi="Trebuchet MS" w:cs="Trebuchet MS"/>
          <w:sz w:val="22"/>
          <w:szCs w:val="22"/>
        </w:rPr>
        <w:t xml:space="preserve"> and where they might need help.</w:t>
      </w:r>
    </w:p>
    <w:p w14:paraId="76CC5CCC" w14:textId="3C8CD928" w:rsidR="00045D8D" w:rsidRPr="0000227F" w:rsidRDefault="00C130B1" w:rsidP="0000227F">
      <w:pPr>
        <w:numPr>
          <w:ilvl w:val="0"/>
          <w:numId w:val="4"/>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P</w:t>
      </w:r>
      <w:r w:rsidR="00045D8D" w:rsidRPr="0000227F">
        <w:rPr>
          <w:rFonts w:ascii="Trebuchet MS" w:eastAsia="Trebuchet MS" w:hAnsi="Trebuchet MS" w:cs="Trebuchet MS"/>
          <w:sz w:val="22"/>
          <w:szCs w:val="22"/>
        </w:rPr>
        <w:t>arent</w:t>
      </w:r>
      <w:r w:rsidRPr="0000227F">
        <w:rPr>
          <w:rFonts w:ascii="Trebuchet MS" w:eastAsia="Trebuchet MS" w:hAnsi="Trebuchet MS" w:cs="Trebuchet MS"/>
          <w:sz w:val="22"/>
          <w:szCs w:val="22"/>
        </w:rPr>
        <w:t>/</w:t>
      </w:r>
      <w:r w:rsidR="59A7DD67" w:rsidRPr="0000227F">
        <w:rPr>
          <w:rFonts w:ascii="Trebuchet MS" w:eastAsia="Trebuchet MS" w:hAnsi="Trebuchet MS" w:cs="Trebuchet MS"/>
          <w:sz w:val="22"/>
          <w:szCs w:val="22"/>
        </w:rPr>
        <w:t>carer</w:t>
      </w:r>
      <w:r w:rsidR="00045D8D" w:rsidRPr="0000227F">
        <w:rPr>
          <w:rFonts w:ascii="Trebuchet MS" w:eastAsia="Trebuchet MS" w:hAnsi="Trebuchet MS" w:cs="Trebuchet MS"/>
          <w:sz w:val="22"/>
          <w:szCs w:val="22"/>
        </w:rPr>
        <w:t xml:space="preserve"> concerns</w:t>
      </w:r>
      <w:r w:rsidRPr="0000227F">
        <w:rPr>
          <w:rFonts w:ascii="Trebuchet MS" w:eastAsia="Trebuchet MS" w:hAnsi="Trebuchet MS" w:cs="Trebuchet MS"/>
          <w:sz w:val="22"/>
          <w:szCs w:val="22"/>
        </w:rPr>
        <w:t xml:space="preserve"> have been listened to</w:t>
      </w:r>
      <w:r w:rsidR="00045D8D" w:rsidRPr="0000227F">
        <w:rPr>
          <w:rFonts w:ascii="Trebuchet MS" w:eastAsia="Trebuchet MS" w:hAnsi="Trebuchet MS" w:cs="Trebuchet MS"/>
          <w:sz w:val="22"/>
          <w:szCs w:val="22"/>
        </w:rPr>
        <w:t>.</w:t>
      </w:r>
    </w:p>
    <w:p w14:paraId="1910F8FF" w14:textId="4C96FF4D" w:rsidR="00045D8D" w:rsidRPr="0000227F" w:rsidRDefault="00045D8D" w:rsidP="0000227F">
      <w:pPr>
        <w:numPr>
          <w:ilvl w:val="0"/>
          <w:numId w:val="4"/>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Everyone knows </w:t>
      </w:r>
      <w:r w:rsidR="00C130B1" w:rsidRPr="0000227F">
        <w:rPr>
          <w:rFonts w:ascii="Trebuchet MS" w:eastAsia="Trebuchet MS" w:hAnsi="Trebuchet MS" w:cs="Trebuchet MS"/>
          <w:sz w:val="22"/>
          <w:szCs w:val="22"/>
        </w:rPr>
        <w:t>the</w:t>
      </w:r>
      <w:r w:rsidRPr="0000227F">
        <w:rPr>
          <w:rFonts w:ascii="Trebuchet MS" w:eastAsia="Trebuchet MS" w:hAnsi="Trebuchet MS" w:cs="Trebuchet MS"/>
          <w:sz w:val="22"/>
          <w:szCs w:val="22"/>
        </w:rPr>
        <w:t xml:space="preserve"> goals we are aiming for with the student.</w:t>
      </w:r>
    </w:p>
    <w:p w14:paraId="3B2CFDEB" w14:textId="21973D1E" w:rsidR="00045D8D" w:rsidRPr="0000227F" w:rsidRDefault="00045D8D" w:rsidP="0000227F">
      <w:pPr>
        <w:numPr>
          <w:ilvl w:val="0"/>
          <w:numId w:val="4"/>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Everyone knows what the next steps will be</w:t>
      </w:r>
      <w:r w:rsidR="00C130B1" w:rsidRPr="0000227F">
        <w:rPr>
          <w:rFonts w:ascii="Trebuchet MS" w:eastAsia="Trebuchet MS" w:hAnsi="Trebuchet MS" w:cs="Trebuchet MS"/>
          <w:sz w:val="22"/>
          <w:szCs w:val="22"/>
        </w:rPr>
        <w:t xml:space="preserve"> to support the student</w:t>
      </w:r>
      <w:r w:rsidRPr="0000227F">
        <w:rPr>
          <w:rFonts w:ascii="Trebuchet MS" w:eastAsia="Trebuchet MS" w:hAnsi="Trebuchet MS" w:cs="Trebuchet MS"/>
          <w:sz w:val="22"/>
          <w:szCs w:val="22"/>
        </w:rPr>
        <w:t>.</w:t>
      </w:r>
    </w:p>
    <w:p w14:paraId="6EC2AB66" w14:textId="17788B80"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will let parents</w:t>
      </w:r>
      <w:r w:rsidR="00B565AF" w:rsidRPr="0000227F">
        <w:rPr>
          <w:rFonts w:ascii="Trebuchet MS" w:eastAsia="Trebuchet MS" w:hAnsi="Trebuchet MS" w:cs="Trebuchet MS"/>
          <w:sz w:val="22"/>
          <w:szCs w:val="22"/>
        </w:rPr>
        <w:t>/carers</w:t>
      </w:r>
      <w:r w:rsidRPr="0000227F">
        <w:rPr>
          <w:rFonts w:ascii="Trebuchet MS" w:eastAsia="Trebuchet MS" w:hAnsi="Trebuchet MS" w:cs="Trebuchet MS"/>
          <w:sz w:val="22"/>
          <w:szCs w:val="22"/>
        </w:rPr>
        <w:t xml:space="preserve"> know </w:t>
      </w:r>
      <w:r w:rsidR="03A65E1E" w:rsidRPr="0000227F">
        <w:rPr>
          <w:rFonts w:ascii="Trebuchet MS" w:eastAsia="Trebuchet MS" w:hAnsi="Trebuchet MS" w:cs="Trebuchet MS"/>
          <w:sz w:val="22"/>
          <w:szCs w:val="22"/>
        </w:rPr>
        <w:t>if</w:t>
      </w:r>
      <w:r w:rsidRPr="0000227F">
        <w:rPr>
          <w:rFonts w:ascii="Trebuchet MS" w:eastAsia="Trebuchet MS" w:hAnsi="Trebuchet MS" w:cs="Trebuchet MS"/>
          <w:sz w:val="22"/>
          <w:szCs w:val="22"/>
        </w:rPr>
        <w:t xml:space="preserve"> a student will </w:t>
      </w:r>
      <w:r w:rsidR="00C130B1" w:rsidRPr="0000227F">
        <w:rPr>
          <w:rFonts w:ascii="Trebuchet MS" w:eastAsia="Trebuchet MS" w:hAnsi="Trebuchet MS" w:cs="Trebuchet MS"/>
          <w:sz w:val="22"/>
          <w:szCs w:val="22"/>
        </w:rPr>
        <w:t>receive</w:t>
      </w:r>
      <w:r w:rsidRPr="0000227F">
        <w:rPr>
          <w:rFonts w:ascii="Trebuchet MS" w:eastAsia="Trebuchet MS" w:hAnsi="Trebuchet MS" w:cs="Trebuchet MS"/>
          <w:sz w:val="22"/>
          <w:szCs w:val="22"/>
        </w:rPr>
        <w:t xml:space="preserve"> SEND support.</w:t>
      </w:r>
    </w:p>
    <w:p w14:paraId="0BF674C5" w14:textId="77777777" w:rsidR="00045D8D" w:rsidRPr="00A854D1" w:rsidRDefault="00045D8D" w:rsidP="0000227F">
      <w:pPr>
        <w:spacing w:line="240" w:lineRule="auto"/>
        <w:jc w:val="both"/>
        <w:rPr>
          <w:rFonts w:ascii="Trebuchet MS" w:eastAsia="Trebuchet MS" w:hAnsi="Trebuchet MS" w:cs="Trebuchet MS"/>
          <w:b/>
          <w:color w:val="0070C0"/>
          <w:sz w:val="22"/>
          <w:szCs w:val="22"/>
        </w:rPr>
      </w:pPr>
      <w:r w:rsidRPr="00A854D1">
        <w:rPr>
          <w:rFonts w:ascii="Trebuchet MS" w:eastAsia="Trebuchet MS" w:hAnsi="Trebuchet MS" w:cs="Trebuchet MS"/>
          <w:b/>
          <w:color w:val="0070C0"/>
          <w:sz w:val="22"/>
          <w:szCs w:val="22"/>
        </w:rPr>
        <w:t>How do we check if our SEND support is helping?</w:t>
      </w:r>
    </w:p>
    <w:p w14:paraId="08EA62D1" w14:textId="7777777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follow a four-part cycle called assess, plan, do, review.</w:t>
      </w:r>
    </w:p>
    <w:p w14:paraId="5583D5B4" w14:textId="652DDD4F" w:rsidR="005D6C4B"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The </w:t>
      </w:r>
      <w:r w:rsidR="00B26C49" w:rsidRPr="0000227F">
        <w:rPr>
          <w:rFonts w:ascii="Trebuchet MS" w:eastAsia="Trebuchet MS" w:hAnsi="Trebuchet MS" w:cs="Trebuchet MS"/>
          <w:sz w:val="22"/>
          <w:szCs w:val="22"/>
        </w:rPr>
        <w:t>C</w:t>
      </w:r>
      <w:r w:rsidRPr="0000227F">
        <w:rPr>
          <w:rFonts w:ascii="Trebuchet MS" w:eastAsia="Trebuchet MS" w:hAnsi="Trebuchet MS" w:cs="Trebuchet MS"/>
          <w:sz w:val="22"/>
          <w:szCs w:val="22"/>
        </w:rPr>
        <w:t xml:space="preserve">lass </w:t>
      </w:r>
      <w:r w:rsidR="00B26C49" w:rsidRPr="0000227F">
        <w:rPr>
          <w:rFonts w:ascii="Trebuchet MS" w:eastAsia="Trebuchet MS" w:hAnsi="Trebuchet MS" w:cs="Trebuchet MS"/>
          <w:sz w:val="22"/>
          <w:szCs w:val="22"/>
        </w:rPr>
        <w:t>T</w:t>
      </w:r>
      <w:r w:rsidRPr="0000227F">
        <w:rPr>
          <w:rFonts w:ascii="Trebuchet MS" w:eastAsia="Trebuchet MS" w:hAnsi="Trebuchet MS" w:cs="Trebuchet MS"/>
          <w:sz w:val="22"/>
          <w:szCs w:val="22"/>
        </w:rPr>
        <w:t>eacher</w:t>
      </w:r>
      <w:r w:rsidR="119BD308" w:rsidRPr="0000227F">
        <w:rPr>
          <w:rFonts w:ascii="Trebuchet MS" w:eastAsia="Trebuchet MS" w:hAnsi="Trebuchet MS" w:cs="Trebuchet MS"/>
          <w:sz w:val="22"/>
          <w:szCs w:val="22"/>
        </w:rPr>
        <w:t>(s)</w:t>
      </w:r>
      <w:r w:rsidRPr="0000227F">
        <w:rPr>
          <w:rFonts w:ascii="Trebuchet MS" w:eastAsia="Trebuchet MS" w:hAnsi="Trebuchet MS" w:cs="Trebuchet MS"/>
          <w:sz w:val="22"/>
          <w:szCs w:val="22"/>
        </w:rPr>
        <w:t xml:space="preserve"> will work with the SENDCo to look closely at the student’s needs. </w:t>
      </w:r>
    </w:p>
    <w:p w14:paraId="22DD96B6" w14:textId="38EF75B8" w:rsidR="00045D8D" w:rsidRPr="0000227F" w:rsidRDefault="00045D8D" w:rsidP="0000227F">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This will include:</w:t>
      </w:r>
    </w:p>
    <w:p w14:paraId="29EB9318" w14:textId="77777777"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What the teacher has noticed about the student.</w:t>
      </w:r>
    </w:p>
    <w:p w14:paraId="4D76C46D" w14:textId="77777777"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How the student has performed in the past.</w:t>
      </w:r>
    </w:p>
    <w:p w14:paraId="605A7917" w14:textId="5D3604EC"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Information from other teachers</w:t>
      </w:r>
      <w:r w:rsidR="005D6C4B" w:rsidRPr="0000227F">
        <w:rPr>
          <w:rFonts w:ascii="Trebuchet MS" w:eastAsia="Trebuchet MS" w:hAnsi="Trebuchet MS" w:cs="Trebuchet MS"/>
          <w:sz w:val="22"/>
          <w:szCs w:val="22"/>
        </w:rPr>
        <w:t xml:space="preserve"> about the student</w:t>
      </w:r>
      <w:r w:rsidRPr="0000227F">
        <w:rPr>
          <w:rFonts w:ascii="Trebuchet MS" w:eastAsia="Trebuchet MS" w:hAnsi="Trebuchet MS" w:cs="Trebuchet MS"/>
          <w:sz w:val="22"/>
          <w:szCs w:val="22"/>
        </w:rPr>
        <w:t>.</w:t>
      </w:r>
    </w:p>
    <w:p w14:paraId="09E44BFD" w14:textId="77777777"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How the student is doing compared to their peers.</w:t>
      </w:r>
    </w:p>
    <w:p w14:paraId="1643DA37" w14:textId="311CF5EF"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lastRenderedPageBreak/>
        <w:t>Feedback from parents</w:t>
      </w:r>
      <w:r w:rsidR="005D6C4B" w:rsidRPr="0000227F">
        <w:rPr>
          <w:rFonts w:ascii="Trebuchet MS" w:eastAsia="Trebuchet MS" w:hAnsi="Trebuchet MS" w:cs="Trebuchet MS"/>
          <w:sz w:val="22"/>
          <w:szCs w:val="22"/>
        </w:rPr>
        <w:t>/carers</w:t>
      </w:r>
      <w:r w:rsidRPr="0000227F">
        <w:rPr>
          <w:rFonts w:ascii="Trebuchet MS" w:eastAsia="Trebuchet MS" w:hAnsi="Trebuchet MS" w:cs="Trebuchet MS"/>
          <w:sz w:val="22"/>
          <w:szCs w:val="22"/>
        </w:rPr>
        <w:t>.</w:t>
      </w:r>
    </w:p>
    <w:p w14:paraId="44173763" w14:textId="77777777" w:rsidR="00045D8D" w:rsidRPr="0000227F" w:rsidRDefault="00045D8D" w:rsidP="0000227F">
      <w:pPr>
        <w:numPr>
          <w:ilvl w:val="0"/>
          <w:numId w:val="5"/>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The student’s own feedback.</w:t>
      </w:r>
    </w:p>
    <w:p w14:paraId="49B4AEC6" w14:textId="77777777" w:rsidR="00045D8D" w:rsidRPr="0000227F" w:rsidRDefault="00045D8D" w:rsidP="0000227F">
      <w:pPr>
        <w:numPr>
          <w:ilvl w:val="0"/>
          <w:numId w:val="5"/>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Advice from outside support services.</w:t>
      </w:r>
    </w:p>
    <w:p w14:paraId="33A1CBA8" w14:textId="525FF87D"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All teachers and support staff will be informed of the student’s needs and the help they will receive. We will regularly check if the support is effective and helping the student </w:t>
      </w:r>
      <w:r w:rsidR="006E74F6" w:rsidRPr="0000227F">
        <w:rPr>
          <w:rFonts w:ascii="Trebuchet MS" w:eastAsia="Trebuchet MS" w:hAnsi="Trebuchet MS" w:cs="Trebuchet MS"/>
          <w:sz w:val="22"/>
          <w:szCs w:val="22"/>
        </w:rPr>
        <w:t xml:space="preserve">to </w:t>
      </w:r>
      <w:r w:rsidR="00B02F38" w:rsidRPr="0000227F">
        <w:rPr>
          <w:rFonts w:ascii="Trebuchet MS" w:eastAsia="Trebuchet MS" w:hAnsi="Trebuchet MS" w:cs="Trebuchet MS"/>
          <w:sz w:val="22"/>
          <w:szCs w:val="22"/>
        </w:rPr>
        <w:t xml:space="preserve">make </w:t>
      </w:r>
      <w:r w:rsidRPr="0000227F">
        <w:rPr>
          <w:rFonts w:ascii="Trebuchet MS" w:eastAsia="Trebuchet MS" w:hAnsi="Trebuchet MS" w:cs="Trebuchet MS"/>
          <w:sz w:val="22"/>
          <w:szCs w:val="22"/>
        </w:rPr>
        <w:t>progress.</w:t>
      </w:r>
    </w:p>
    <w:p w14:paraId="610EAAD2" w14:textId="77777777" w:rsidR="00045D8D" w:rsidRPr="004C6277" w:rsidRDefault="00045D8D" w:rsidP="0000227F">
      <w:pPr>
        <w:spacing w:line="240" w:lineRule="auto"/>
        <w:jc w:val="both"/>
        <w:rPr>
          <w:rFonts w:ascii="Trebuchet MS" w:eastAsia="Trebuchet MS" w:hAnsi="Trebuchet MS" w:cs="Trebuchet MS"/>
          <w:b/>
          <w:color w:val="0070C0"/>
          <w:sz w:val="22"/>
          <w:szCs w:val="22"/>
        </w:rPr>
      </w:pPr>
      <w:r w:rsidRPr="004C6277">
        <w:rPr>
          <w:rFonts w:ascii="Trebuchet MS" w:eastAsia="Trebuchet MS" w:hAnsi="Trebuchet MS" w:cs="Trebuchet MS"/>
          <w:b/>
          <w:color w:val="0070C0"/>
          <w:sz w:val="22"/>
          <w:szCs w:val="22"/>
        </w:rPr>
        <w:t>How do we help students transition and prepare for adulthood?</w:t>
      </w:r>
    </w:p>
    <w:p w14:paraId="0ABC1C60" w14:textId="6654DE91" w:rsidR="00045D8D" w:rsidRPr="0000227F" w:rsidRDefault="005220E8"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For students starting in Reception and Year 7, w</w:t>
      </w:r>
      <w:r w:rsidR="00045D8D" w:rsidRPr="0000227F">
        <w:rPr>
          <w:rFonts w:ascii="Trebuchet MS" w:eastAsia="Trebuchet MS" w:hAnsi="Trebuchet MS" w:cs="Trebuchet MS"/>
          <w:sz w:val="22"/>
          <w:szCs w:val="22"/>
        </w:rPr>
        <w:t>e run a special transition programme</w:t>
      </w:r>
      <w:r w:rsidRPr="0000227F">
        <w:rPr>
          <w:rFonts w:ascii="Trebuchet MS" w:eastAsia="Trebuchet MS" w:hAnsi="Trebuchet MS" w:cs="Trebuchet MS"/>
          <w:sz w:val="22"/>
          <w:szCs w:val="22"/>
        </w:rPr>
        <w:t xml:space="preserve">. </w:t>
      </w:r>
      <w:r w:rsidR="00045D8D" w:rsidRPr="0000227F">
        <w:rPr>
          <w:rFonts w:ascii="Trebuchet MS" w:eastAsia="Trebuchet MS" w:hAnsi="Trebuchet MS" w:cs="Trebuchet MS"/>
          <w:sz w:val="22"/>
          <w:szCs w:val="22"/>
        </w:rPr>
        <w:t>Students with SEND will get extra help during this time</w:t>
      </w:r>
      <w:r w:rsidR="006E74F6" w:rsidRPr="0000227F">
        <w:rPr>
          <w:rFonts w:ascii="Trebuchet MS" w:eastAsia="Trebuchet MS" w:hAnsi="Trebuchet MS" w:cs="Trebuchet MS"/>
          <w:sz w:val="22"/>
          <w:szCs w:val="22"/>
        </w:rPr>
        <w:t xml:space="preserve"> and </w:t>
      </w:r>
      <w:r w:rsidR="00311FA1" w:rsidRPr="0000227F">
        <w:rPr>
          <w:rFonts w:ascii="Trebuchet MS" w:eastAsia="Trebuchet MS" w:hAnsi="Trebuchet MS" w:cs="Trebuchet MS"/>
          <w:sz w:val="22"/>
          <w:szCs w:val="22"/>
        </w:rPr>
        <w:t xml:space="preserve">their </w:t>
      </w:r>
      <w:r w:rsidR="006E74F6" w:rsidRPr="0000227F">
        <w:rPr>
          <w:rFonts w:ascii="Trebuchet MS" w:eastAsia="Trebuchet MS" w:hAnsi="Trebuchet MS" w:cs="Trebuchet MS"/>
          <w:sz w:val="22"/>
          <w:szCs w:val="22"/>
        </w:rPr>
        <w:t xml:space="preserve">parents/carers will be informed </w:t>
      </w:r>
      <w:r w:rsidR="00311FA1" w:rsidRPr="0000227F">
        <w:rPr>
          <w:rFonts w:ascii="Trebuchet MS" w:eastAsia="Trebuchet MS" w:hAnsi="Trebuchet MS" w:cs="Trebuchet MS"/>
          <w:sz w:val="22"/>
          <w:szCs w:val="22"/>
        </w:rPr>
        <w:t>about this process</w:t>
      </w:r>
      <w:r w:rsidR="00045D8D" w:rsidRPr="0000227F">
        <w:rPr>
          <w:rFonts w:ascii="Trebuchet MS" w:eastAsia="Trebuchet MS" w:hAnsi="Trebuchet MS" w:cs="Trebuchet MS"/>
          <w:sz w:val="22"/>
          <w:szCs w:val="22"/>
        </w:rPr>
        <w:t>.</w:t>
      </w:r>
    </w:p>
    <w:p w14:paraId="6D99396F" w14:textId="499170F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Students moving to different stages, </w:t>
      </w:r>
      <w:r w:rsidR="00620070" w:rsidRPr="0000227F">
        <w:rPr>
          <w:rFonts w:ascii="Trebuchet MS" w:eastAsia="Trebuchet MS" w:hAnsi="Trebuchet MS" w:cs="Trebuchet MS"/>
          <w:sz w:val="22"/>
          <w:szCs w:val="22"/>
        </w:rPr>
        <w:t>for example</w:t>
      </w:r>
      <w:r w:rsidRPr="0000227F">
        <w:rPr>
          <w:rFonts w:ascii="Trebuchet MS" w:eastAsia="Trebuchet MS" w:hAnsi="Trebuchet MS" w:cs="Trebuchet MS"/>
          <w:sz w:val="22"/>
          <w:szCs w:val="22"/>
        </w:rPr>
        <w:t xml:space="preserve"> from Key Stage 3 to </w:t>
      </w:r>
      <w:r w:rsidR="004C6277">
        <w:rPr>
          <w:rFonts w:ascii="Trebuchet MS" w:eastAsia="Trebuchet MS" w:hAnsi="Trebuchet MS" w:cs="Trebuchet MS"/>
          <w:sz w:val="22"/>
          <w:szCs w:val="22"/>
        </w:rPr>
        <w:t xml:space="preserve">Key Stage </w:t>
      </w:r>
      <w:r w:rsidRPr="0000227F">
        <w:rPr>
          <w:rFonts w:ascii="Trebuchet MS" w:eastAsia="Trebuchet MS" w:hAnsi="Trebuchet MS" w:cs="Trebuchet MS"/>
          <w:sz w:val="22"/>
          <w:szCs w:val="22"/>
        </w:rPr>
        <w:t>4, will also get support from the SEND team and a wider team of adults, such as our Careers Advisor.</w:t>
      </w:r>
    </w:p>
    <w:p w14:paraId="6EAD0A41" w14:textId="6256E159" w:rsidR="00681756"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share information with the schools and colleges that our students move to</w:t>
      </w:r>
      <w:r w:rsidR="00311FA1" w:rsidRPr="0000227F">
        <w:rPr>
          <w:rFonts w:ascii="Trebuchet MS" w:eastAsia="Trebuchet MS" w:hAnsi="Trebuchet MS" w:cs="Trebuchet MS"/>
          <w:sz w:val="22"/>
          <w:szCs w:val="22"/>
        </w:rPr>
        <w:t xml:space="preserve">, to ensure a smooth transition </w:t>
      </w:r>
      <w:r w:rsidR="00E87B5C" w:rsidRPr="0000227F">
        <w:rPr>
          <w:rFonts w:ascii="Trebuchet MS" w:eastAsia="Trebuchet MS" w:hAnsi="Trebuchet MS" w:cs="Trebuchet MS"/>
          <w:sz w:val="22"/>
          <w:szCs w:val="22"/>
        </w:rPr>
        <w:t>into Key Stage 5</w:t>
      </w:r>
      <w:r w:rsidRPr="0000227F">
        <w:rPr>
          <w:rFonts w:ascii="Trebuchet MS" w:eastAsia="Trebuchet MS" w:hAnsi="Trebuchet MS" w:cs="Trebuchet MS"/>
          <w:sz w:val="22"/>
          <w:szCs w:val="22"/>
        </w:rPr>
        <w:t>.</w:t>
      </w:r>
    </w:p>
    <w:p w14:paraId="15B96F1A" w14:textId="2DC5E567" w:rsidR="00045D8D" w:rsidRPr="004B7D8A" w:rsidRDefault="00045D8D" w:rsidP="0000227F">
      <w:pPr>
        <w:spacing w:line="240" w:lineRule="auto"/>
        <w:jc w:val="both"/>
        <w:rPr>
          <w:rFonts w:ascii="Trebuchet MS" w:eastAsia="Trebuchet MS" w:hAnsi="Trebuchet MS" w:cs="Trebuchet MS"/>
          <w:b/>
          <w:color w:val="0070C0"/>
          <w:sz w:val="22"/>
          <w:szCs w:val="22"/>
        </w:rPr>
      </w:pPr>
      <w:r w:rsidRPr="004B7D8A">
        <w:rPr>
          <w:rFonts w:ascii="Trebuchet MS" w:eastAsia="Trebuchet MS" w:hAnsi="Trebuchet MS" w:cs="Trebuchet MS"/>
          <w:b/>
          <w:color w:val="0070C0"/>
          <w:sz w:val="22"/>
          <w:szCs w:val="22"/>
        </w:rPr>
        <w:t>What is our teaching approach for students with SEND?</w:t>
      </w:r>
    </w:p>
    <w:p w14:paraId="6C1942EB" w14:textId="77777777" w:rsidR="002674AF"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Teachers are responsible for </w:t>
      </w:r>
      <w:r w:rsidR="00E60937" w:rsidRPr="0000227F">
        <w:rPr>
          <w:rFonts w:ascii="Trebuchet MS" w:eastAsia="Trebuchet MS" w:hAnsi="Trebuchet MS" w:cs="Trebuchet MS"/>
          <w:sz w:val="22"/>
          <w:szCs w:val="22"/>
        </w:rPr>
        <w:t xml:space="preserve">the progress of </w:t>
      </w:r>
      <w:r w:rsidRPr="0000227F">
        <w:rPr>
          <w:rFonts w:ascii="Trebuchet MS" w:eastAsia="Trebuchet MS" w:hAnsi="Trebuchet MS" w:cs="Trebuchet MS"/>
          <w:sz w:val="22"/>
          <w:szCs w:val="22"/>
        </w:rPr>
        <w:t>all students in their class</w:t>
      </w:r>
      <w:r w:rsidR="00E60937" w:rsidRPr="0000227F">
        <w:rPr>
          <w:rFonts w:ascii="Trebuchet MS" w:eastAsia="Trebuchet MS" w:hAnsi="Trebuchet MS" w:cs="Trebuchet MS"/>
          <w:sz w:val="22"/>
          <w:szCs w:val="22"/>
        </w:rPr>
        <w:t>.</w:t>
      </w:r>
      <w:r w:rsidR="002674AF" w:rsidRPr="0000227F">
        <w:rPr>
          <w:rFonts w:ascii="Trebuchet MS" w:eastAsia="Trebuchet MS" w:hAnsi="Trebuchet MS" w:cs="Trebuchet MS"/>
          <w:sz w:val="22"/>
          <w:szCs w:val="22"/>
        </w:rPr>
        <w:t xml:space="preserve"> </w:t>
      </w:r>
      <w:r w:rsidR="00DC619F" w:rsidRPr="0000227F">
        <w:rPr>
          <w:rFonts w:ascii="Trebuchet MS" w:eastAsia="Trebuchet MS" w:hAnsi="Trebuchet MS" w:cs="Trebuchet MS"/>
          <w:sz w:val="22"/>
          <w:szCs w:val="22"/>
        </w:rPr>
        <w:t>Quality first teaching</w:t>
      </w:r>
      <w:r w:rsidRPr="0000227F">
        <w:rPr>
          <w:rFonts w:ascii="Trebuchet MS" w:eastAsia="Trebuchet MS" w:hAnsi="Trebuchet MS" w:cs="Trebuchet MS"/>
          <w:sz w:val="22"/>
          <w:szCs w:val="22"/>
        </w:rPr>
        <w:t xml:space="preserve"> is our first step in supporting students with SEND. </w:t>
      </w:r>
    </w:p>
    <w:p w14:paraId="5B552D80" w14:textId="329C4B38" w:rsidR="002674AF"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We make adaptations to meet the needs of each individual student, </w:t>
      </w:r>
      <w:r w:rsidR="002674AF" w:rsidRPr="0000227F">
        <w:rPr>
          <w:rFonts w:ascii="Trebuchet MS" w:eastAsia="Trebuchet MS" w:hAnsi="Trebuchet MS" w:cs="Trebuchet MS"/>
          <w:sz w:val="22"/>
          <w:szCs w:val="22"/>
        </w:rPr>
        <w:t>which</w:t>
      </w:r>
      <w:r w:rsidRPr="0000227F">
        <w:rPr>
          <w:rFonts w:ascii="Trebuchet MS" w:eastAsia="Trebuchet MS" w:hAnsi="Trebuchet MS" w:cs="Trebuchet MS"/>
          <w:sz w:val="22"/>
          <w:szCs w:val="22"/>
        </w:rPr>
        <w:t xml:space="preserve"> are created with students and parents using a Student Support Profile (SSP).</w:t>
      </w:r>
      <w:r w:rsidR="004B7D8A">
        <w:rPr>
          <w:rFonts w:ascii="Trebuchet MS" w:eastAsia="Trebuchet MS" w:hAnsi="Trebuchet MS" w:cs="Trebuchet MS"/>
          <w:sz w:val="22"/>
          <w:szCs w:val="22"/>
        </w:rPr>
        <w:t xml:space="preserve"> </w:t>
      </w:r>
      <w:r w:rsidR="002674AF" w:rsidRPr="0000227F">
        <w:rPr>
          <w:rFonts w:ascii="Trebuchet MS" w:eastAsia="Trebuchet MS" w:hAnsi="Trebuchet MS" w:cs="Trebuchet MS"/>
          <w:sz w:val="22"/>
          <w:szCs w:val="22"/>
        </w:rPr>
        <w:t>This is a one-page document that each SEND student ha</w:t>
      </w:r>
      <w:r w:rsidR="004C7FD7" w:rsidRPr="0000227F">
        <w:rPr>
          <w:rFonts w:ascii="Trebuchet MS" w:eastAsia="Trebuchet MS" w:hAnsi="Trebuchet MS" w:cs="Trebuchet MS"/>
          <w:sz w:val="22"/>
          <w:szCs w:val="22"/>
        </w:rPr>
        <w:t>s, which shares support strategies and other key information a teacher will need to support a student in lessons.</w:t>
      </w:r>
    </w:p>
    <w:p w14:paraId="66712805" w14:textId="6ECA1328" w:rsidR="00045D8D" w:rsidRPr="00606D9C" w:rsidRDefault="00045D8D" w:rsidP="0000227F">
      <w:pPr>
        <w:spacing w:line="240" w:lineRule="auto"/>
        <w:jc w:val="both"/>
        <w:rPr>
          <w:rFonts w:ascii="Trebuchet MS" w:eastAsia="Trebuchet MS" w:hAnsi="Trebuchet MS" w:cs="Trebuchet MS"/>
          <w:b/>
          <w:color w:val="0070C0"/>
          <w:sz w:val="22"/>
          <w:szCs w:val="22"/>
        </w:rPr>
      </w:pPr>
      <w:r w:rsidRPr="00606D9C">
        <w:rPr>
          <w:rFonts w:ascii="Trebuchet MS" w:eastAsia="Trebuchet MS" w:hAnsi="Trebuchet MS" w:cs="Trebuchet MS"/>
          <w:b/>
          <w:color w:val="0070C0"/>
          <w:sz w:val="22"/>
          <w:szCs w:val="22"/>
        </w:rPr>
        <w:t>What changes do we make for students with SEND?</w:t>
      </w:r>
    </w:p>
    <w:p w14:paraId="1E1945D9" w14:textId="77777777" w:rsidR="00045D8D" w:rsidRPr="0000227F" w:rsidRDefault="00045D8D" w:rsidP="0000227F">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To ensure all students can access lessons, we make changes such as:</w:t>
      </w:r>
    </w:p>
    <w:p w14:paraId="4A995D3D" w14:textId="2650421D" w:rsidR="00045D8D" w:rsidRPr="0000227F" w:rsidRDefault="00045D8D" w:rsidP="0000227F">
      <w:pPr>
        <w:numPr>
          <w:ilvl w:val="0"/>
          <w:numId w:val="6"/>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Adjusting lessons so all can take part.</w:t>
      </w:r>
    </w:p>
    <w:p w14:paraId="656975D1" w14:textId="7C677D8B" w:rsidR="00045D8D" w:rsidRPr="0000227F" w:rsidRDefault="00045D8D" w:rsidP="0000227F">
      <w:pPr>
        <w:numPr>
          <w:ilvl w:val="0"/>
          <w:numId w:val="6"/>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Offering access to support zones like the Sunrooms in </w:t>
      </w:r>
      <w:r w:rsidR="00606D9C">
        <w:rPr>
          <w:rFonts w:ascii="Trebuchet MS" w:eastAsia="Trebuchet MS" w:hAnsi="Trebuchet MS" w:cs="Trebuchet MS"/>
          <w:sz w:val="22"/>
          <w:szCs w:val="22"/>
        </w:rPr>
        <w:t xml:space="preserve">the </w:t>
      </w:r>
      <w:r w:rsidR="000A518A" w:rsidRPr="0000227F">
        <w:rPr>
          <w:rFonts w:ascii="Trebuchet MS" w:eastAsia="Trebuchet MS" w:hAnsi="Trebuchet MS" w:cs="Trebuchet MS"/>
          <w:sz w:val="22"/>
          <w:szCs w:val="22"/>
        </w:rPr>
        <w:t>Primary</w:t>
      </w:r>
      <w:r w:rsidRPr="0000227F">
        <w:rPr>
          <w:rFonts w:ascii="Trebuchet MS" w:eastAsia="Trebuchet MS" w:hAnsi="Trebuchet MS" w:cs="Trebuchet MS"/>
          <w:sz w:val="22"/>
          <w:szCs w:val="22"/>
        </w:rPr>
        <w:t xml:space="preserve"> </w:t>
      </w:r>
      <w:r w:rsidR="00606D9C">
        <w:rPr>
          <w:rFonts w:ascii="Trebuchet MS" w:eastAsia="Trebuchet MS" w:hAnsi="Trebuchet MS" w:cs="Trebuchet MS"/>
          <w:sz w:val="22"/>
          <w:szCs w:val="22"/>
        </w:rPr>
        <w:t xml:space="preserve">phase </w:t>
      </w:r>
      <w:r w:rsidRPr="0000227F">
        <w:rPr>
          <w:rFonts w:ascii="Trebuchet MS" w:eastAsia="Trebuchet MS" w:hAnsi="Trebuchet MS" w:cs="Trebuchet MS"/>
          <w:sz w:val="22"/>
          <w:szCs w:val="22"/>
        </w:rPr>
        <w:t xml:space="preserve">or the Oasis Centre in </w:t>
      </w:r>
      <w:r w:rsidR="00606D9C">
        <w:rPr>
          <w:rFonts w:ascii="Trebuchet MS" w:eastAsia="Trebuchet MS" w:hAnsi="Trebuchet MS" w:cs="Trebuchet MS"/>
          <w:sz w:val="22"/>
          <w:szCs w:val="22"/>
        </w:rPr>
        <w:t xml:space="preserve">the </w:t>
      </w:r>
      <w:r w:rsidR="000A518A" w:rsidRPr="0000227F">
        <w:rPr>
          <w:rFonts w:ascii="Trebuchet MS" w:eastAsia="Trebuchet MS" w:hAnsi="Trebuchet MS" w:cs="Trebuchet MS"/>
          <w:sz w:val="22"/>
          <w:szCs w:val="22"/>
        </w:rPr>
        <w:t>Secondary</w:t>
      </w:r>
      <w:r w:rsidR="00606D9C">
        <w:rPr>
          <w:rFonts w:ascii="Trebuchet MS" w:eastAsia="Trebuchet MS" w:hAnsi="Trebuchet MS" w:cs="Trebuchet MS"/>
          <w:sz w:val="22"/>
          <w:szCs w:val="22"/>
        </w:rPr>
        <w:t xml:space="preserve"> phase</w:t>
      </w:r>
      <w:r w:rsidRPr="0000227F">
        <w:rPr>
          <w:rFonts w:ascii="Trebuchet MS" w:eastAsia="Trebuchet MS" w:hAnsi="Trebuchet MS" w:cs="Trebuchet MS"/>
          <w:sz w:val="22"/>
          <w:szCs w:val="22"/>
        </w:rPr>
        <w:t>.</w:t>
      </w:r>
    </w:p>
    <w:p w14:paraId="19D9B828" w14:textId="77777777" w:rsidR="00045D8D" w:rsidRPr="0000227F" w:rsidRDefault="00045D8D" w:rsidP="0000227F">
      <w:pPr>
        <w:numPr>
          <w:ilvl w:val="0"/>
          <w:numId w:val="6"/>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Changing resources and staffing according to student needs.</w:t>
      </w:r>
    </w:p>
    <w:p w14:paraId="507A9937" w14:textId="258E2D81" w:rsidR="00045D8D" w:rsidRPr="0000227F" w:rsidRDefault="00045D8D" w:rsidP="0000227F">
      <w:pPr>
        <w:numPr>
          <w:ilvl w:val="0"/>
          <w:numId w:val="6"/>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Using helpful tools like laptops, coloured overlays, visuals cues and larger text.</w:t>
      </w:r>
    </w:p>
    <w:p w14:paraId="0A54C626" w14:textId="77777777" w:rsidR="00045D8D" w:rsidRPr="0000227F" w:rsidRDefault="00045D8D" w:rsidP="0000227F">
      <w:pPr>
        <w:numPr>
          <w:ilvl w:val="0"/>
          <w:numId w:val="6"/>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Changing our teaching styles, for example, giving students more time to think and learn new words or reading instructions aloud.</w:t>
      </w:r>
    </w:p>
    <w:p w14:paraId="3DC9F826" w14:textId="2B917095"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These changes are </w:t>
      </w:r>
      <w:r w:rsidR="007371F4" w:rsidRPr="0000227F">
        <w:rPr>
          <w:rFonts w:ascii="Trebuchet MS" w:eastAsia="Trebuchet MS" w:hAnsi="Trebuchet MS" w:cs="Trebuchet MS"/>
          <w:sz w:val="22"/>
          <w:szCs w:val="22"/>
        </w:rPr>
        <w:t>shared on</w:t>
      </w:r>
      <w:r w:rsidRPr="0000227F">
        <w:rPr>
          <w:rFonts w:ascii="Trebuchet MS" w:eastAsia="Trebuchet MS" w:hAnsi="Trebuchet MS" w:cs="Trebuchet MS"/>
          <w:sz w:val="22"/>
          <w:szCs w:val="22"/>
        </w:rPr>
        <w:t xml:space="preserve"> Student Support </w:t>
      </w:r>
      <w:r w:rsidR="007371F4" w:rsidRPr="0000227F">
        <w:rPr>
          <w:rFonts w:ascii="Trebuchet MS" w:eastAsia="Trebuchet MS" w:hAnsi="Trebuchet MS" w:cs="Trebuchet MS"/>
          <w:sz w:val="22"/>
          <w:szCs w:val="22"/>
        </w:rPr>
        <w:t>Profiles (SSP).</w:t>
      </w:r>
    </w:p>
    <w:p w14:paraId="71425A3F" w14:textId="77777777" w:rsidR="00045D8D" w:rsidRPr="00607569" w:rsidRDefault="00045D8D" w:rsidP="0000227F">
      <w:pPr>
        <w:spacing w:line="240" w:lineRule="auto"/>
        <w:jc w:val="both"/>
        <w:rPr>
          <w:rFonts w:ascii="Trebuchet MS" w:eastAsia="Trebuchet MS" w:hAnsi="Trebuchet MS" w:cs="Trebuchet MS"/>
          <w:b/>
          <w:color w:val="0070C0"/>
          <w:sz w:val="22"/>
          <w:szCs w:val="22"/>
        </w:rPr>
      </w:pPr>
      <w:r w:rsidRPr="00607569">
        <w:rPr>
          <w:rFonts w:ascii="Trebuchet MS" w:eastAsia="Trebuchet MS" w:hAnsi="Trebuchet MS" w:cs="Trebuchet MS"/>
          <w:b/>
          <w:color w:val="0070C0"/>
          <w:sz w:val="22"/>
          <w:szCs w:val="22"/>
        </w:rPr>
        <w:t>What extra learning support do we offer?</w:t>
      </w:r>
    </w:p>
    <w:p w14:paraId="198D16CE" w14:textId="7777777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have Teaching Assistants who support students in class and run specific learning programmes.</w:t>
      </w:r>
    </w:p>
    <w:p w14:paraId="54B09050" w14:textId="77777777" w:rsidR="00045D8D" w:rsidRPr="0000227F" w:rsidRDefault="00045D8D" w:rsidP="0000227F">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work with various agencies to help students with SEND, including:</w:t>
      </w:r>
    </w:p>
    <w:p w14:paraId="149D1EBD" w14:textId="2AF87BCC" w:rsidR="00045D8D" w:rsidRPr="0000227F" w:rsidRDefault="005B3441" w:rsidP="0000227F">
      <w:pPr>
        <w:numPr>
          <w:ilvl w:val="0"/>
          <w:numId w:val="7"/>
        </w:numPr>
        <w:spacing w:after="0" w:line="240" w:lineRule="auto"/>
        <w:jc w:val="both"/>
        <w:rPr>
          <w:rFonts w:ascii="Trebuchet MS" w:eastAsia="Trebuchet MS" w:hAnsi="Trebuchet MS" w:cs="Trebuchet MS"/>
          <w:sz w:val="22"/>
          <w:szCs w:val="22"/>
        </w:rPr>
      </w:pPr>
      <w:hyperlink r:id="rId14">
        <w:r w:rsidRPr="0000227F">
          <w:rPr>
            <w:rStyle w:val="Hyperlink"/>
            <w:rFonts w:ascii="Trebuchet MS" w:eastAsia="Trebuchet MS" w:hAnsi="Trebuchet MS" w:cs="Trebuchet MS"/>
            <w:sz w:val="22"/>
            <w:szCs w:val="22"/>
          </w:rPr>
          <w:t>Child and adolescent mental health (CAMHS</w:t>
        </w:r>
        <w:proofErr w:type="gramStart"/>
        <w:r w:rsidRPr="0000227F">
          <w:rPr>
            <w:rStyle w:val="Hyperlink"/>
            <w:rFonts w:ascii="Trebuchet MS" w:eastAsia="Trebuchet MS" w:hAnsi="Trebuchet MS" w:cs="Trebuchet MS"/>
            <w:sz w:val="22"/>
            <w:szCs w:val="22"/>
          </w:rPr>
          <w:t>) :</w:t>
        </w:r>
        <w:proofErr w:type="gramEnd"/>
        <w:r w:rsidRPr="0000227F">
          <w:rPr>
            <w:rStyle w:val="Hyperlink"/>
            <w:rFonts w:ascii="Trebuchet MS" w:eastAsia="Trebuchet MS" w:hAnsi="Trebuchet MS" w:cs="Trebuchet MS"/>
            <w:sz w:val="22"/>
            <w:szCs w:val="22"/>
          </w:rPr>
          <w:t>: Sussex Partnership NHS Foundation Trust</w:t>
        </w:r>
      </w:hyperlink>
    </w:p>
    <w:p w14:paraId="6AB0EBAF" w14:textId="2127E531"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East Sussex Education Division - Team Around the School (TASS)</w:t>
      </w:r>
      <w:r w:rsidR="008A6D84" w:rsidRPr="0000227F">
        <w:rPr>
          <w:rFonts w:ascii="Trebuchet MS" w:eastAsia="Trebuchet MS" w:hAnsi="Trebuchet MS" w:cs="Trebuchet MS"/>
          <w:sz w:val="22"/>
          <w:szCs w:val="22"/>
        </w:rPr>
        <w:t xml:space="preserve">                              </w:t>
      </w:r>
    </w:p>
    <w:p w14:paraId="204E8D2A" w14:textId="739B43AB" w:rsidR="00045D8D" w:rsidRPr="0000227F" w:rsidRDefault="000E216A" w:rsidP="0000227F">
      <w:pPr>
        <w:numPr>
          <w:ilvl w:val="0"/>
          <w:numId w:val="7"/>
        </w:numPr>
        <w:spacing w:after="0" w:line="240" w:lineRule="auto"/>
        <w:jc w:val="both"/>
        <w:rPr>
          <w:rFonts w:ascii="Trebuchet MS" w:eastAsia="Trebuchet MS" w:hAnsi="Trebuchet MS" w:cs="Trebuchet MS"/>
          <w:sz w:val="22"/>
          <w:szCs w:val="22"/>
        </w:rPr>
      </w:pPr>
      <w:hyperlink r:id="rId15">
        <w:r w:rsidRPr="0000227F">
          <w:rPr>
            <w:rStyle w:val="Hyperlink"/>
            <w:rFonts w:ascii="Trebuchet MS" w:eastAsia="Trebuchet MS" w:hAnsi="Trebuchet MS" w:cs="Trebuchet MS"/>
            <w:sz w:val="22"/>
            <w:szCs w:val="22"/>
          </w:rPr>
          <w:t>Communication, Learning, Autism Support Service (CLASS) | ESCIS</w:t>
        </w:r>
      </w:hyperlink>
    </w:p>
    <w:p w14:paraId="008A5004" w14:textId="258C10EA" w:rsidR="00045D8D" w:rsidRPr="0000227F" w:rsidRDefault="00807E60" w:rsidP="0000227F">
      <w:pPr>
        <w:numPr>
          <w:ilvl w:val="0"/>
          <w:numId w:val="7"/>
        </w:numPr>
        <w:spacing w:after="0" w:line="240" w:lineRule="auto"/>
        <w:jc w:val="both"/>
        <w:rPr>
          <w:rFonts w:ascii="Trebuchet MS" w:eastAsia="Trebuchet MS" w:hAnsi="Trebuchet MS" w:cs="Trebuchet MS"/>
          <w:sz w:val="22"/>
          <w:szCs w:val="22"/>
        </w:rPr>
      </w:pPr>
      <w:hyperlink r:id="rId16">
        <w:r w:rsidRPr="0000227F">
          <w:rPr>
            <w:rStyle w:val="Hyperlink"/>
            <w:rFonts w:ascii="Trebuchet MS" w:eastAsia="Trebuchet MS" w:hAnsi="Trebuchet MS" w:cs="Trebuchet MS"/>
            <w:sz w:val="22"/>
            <w:szCs w:val="22"/>
          </w:rPr>
          <w:t>Children’s Integrated Therapy and Equipment Service (CITES) - East Sussex 1Space</w:t>
        </w:r>
      </w:hyperlink>
    </w:p>
    <w:p w14:paraId="552C4F11" w14:textId="77777777"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Speech and Language Therapy</w:t>
      </w:r>
    </w:p>
    <w:p w14:paraId="1FE22010" w14:textId="77777777"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Occupational Therapy</w:t>
      </w:r>
    </w:p>
    <w:p w14:paraId="40F4BF6F" w14:textId="77777777"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Educational Psychologist Service</w:t>
      </w:r>
    </w:p>
    <w:p w14:paraId="0860D2F4" w14:textId="77777777"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Alternative learning placements</w:t>
      </w:r>
    </w:p>
    <w:p w14:paraId="05899503" w14:textId="2D93FB99" w:rsidR="00045D8D" w:rsidRPr="0000227F" w:rsidRDefault="00397F7A" w:rsidP="0000227F">
      <w:pPr>
        <w:numPr>
          <w:ilvl w:val="0"/>
          <w:numId w:val="7"/>
        </w:numPr>
        <w:spacing w:after="0" w:line="240" w:lineRule="auto"/>
        <w:jc w:val="both"/>
        <w:rPr>
          <w:rFonts w:ascii="Trebuchet MS" w:eastAsia="Trebuchet MS" w:hAnsi="Trebuchet MS" w:cs="Trebuchet MS"/>
          <w:sz w:val="22"/>
          <w:szCs w:val="22"/>
        </w:rPr>
      </w:pPr>
      <w:hyperlink r:id="rId17">
        <w:r w:rsidRPr="0000227F">
          <w:rPr>
            <w:rStyle w:val="Hyperlink"/>
            <w:rFonts w:ascii="Trebuchet MS" w:eastAsia="Trebuchet MS" w:hAnsi="Trebuchet MS" w:cs="Trebuchet MS"/>
            <w:sz w:val="22"/>
            <w:szCs w:val="22"/>
          </w:rPr>
          <w:t xml:space="preserve">Virtual School | </w:t>
        </w:r>
        <w:proofErr w:type="spellStart"/>
        <w:r w:rsidRPr="0000227F">
          <w:rPr>
            <w:rStyle w:val="Hyperlink"/>
            <w:rFonts w:ascii="Trebuchet MS" w:eastAsia="Trebuchet MS" w:hAnsi="Trebuchet MS" w:cs="Trebuchet MS"/>
            <w:sz w:val="22"/>
            <w:szCs w:val="22"/>
          </w:rPr>
          <w:t>Czone</w:t>
        </w:r>
        <w:proofErr w:type="spellEnd"/>
      </w:hyperlink>
      <w:r w:rsidRPr="0000227F">
        <w:rPr>
          <w:rFonts w:ascii="Trebuchet MS" w:eastAsia="Trebuchet MS" w:hAnsi="Trebuchet MS" w:cs="Trebuchet MS"/>
          <w:sz w:val="22"/>
          <w:szCs w:val="22"/>
        </w:rPr>
        <w:t xml:space="preserve"> </w:t>
      </w:r>
    </w:p>
    <w:p w14:paraId="0A265AAD" w14:textId="77777777" w:rsidR="00045D8D" w:rsidRPr="0000227F" w:rsidRDefault="00045D8D" w:rsidP="0000227F">
      <w:pPr>
        <w:numPr>
          <w:ilvl w:val="0"/>
          <w:numId w:val="7"/>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Social Services</w:t>
      </w:r>
    </w:p>
    <w:p w14:paraId="734BB301" w14:textId="6AE4DE62" w:rsidR="00681756" w:rsidRPr="0000227F" w:rsidRDefault="00045D8D" w:rsidP="0000227F">
      <w:pPr>
        <w:numPr>
          <w:ilvl w:val="0"/>
          <w:numId w:val="7"/>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Sussex Police</w:t>
      </w:r>
    </w:p>
    <w:p w14:paraId="230B44D8" w14:textId="78C3316A" w:rsidR="00045D8D" w:rsidRPr="00790683" w:rsidRDefault="00045D8D" w:rsidP="00790683">
      <w:pPr>
        <w:spacing w:line="240" w:lineRule="auto"/>
        <w:jc w:val="both"/>
        <w:rPr>
          <w:rFonts w:ascii="Trebuchet MS" w:eastAsia="Trebuchet MS" w:hAnsi="Trebuchet MS" w:cs="Trebuchet MS"/>
          <w:b/>
          <w:color w:val="0070C0"/>
          <w:sz w:val="22"/>
          <w:szCs w:val="22"/>
        </w:rPr>
      </w:pPr>
      <w:r w:rsidRPr="00790683">
        <w:rPr>
          <w:rFonts w:ascii="Trebuchet MS" w:eastAsia="Trebuchet MS" w:hAnsi="Trebuchet MS" w:cs="Trebuchet MS"/>
          <w:b/>
          <w:color w:val="0070C0"/>
          <w:sz w:val="22"/>
          <w:szCs w:val="22"/>
        </w:rPr>
        <w:t>How do we check the effectiveness of our SEND support?</w:t>
      </w:r>
    </w:p>
    <w:p w14:paraId="025CCD24" w14:textId="77777777" w:rsidR="00045D8D" w:rsidRPr="0000227F" w:rsidRDefault="00045D8D" w:rsidP="0000227F">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look at how well students with SEND are doing by:</w:t>
      </w:r>
    </w:p>
    <w:p w14:paraId="3D369A2C" w14:textId="6A224BDC" w:rsidR="00045D8D" w:rsidRPr="0000227F" w:rsidRDefault="00045D8D" w:rsidP="0000227F">
      <w:pPr>
        <w:numPr>
          <w:ilvl w:val="0"/>
          <w:numId w:val="8"/>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Reviewing their individual progress towards goals every </w:t>
      </w:r>
      <w:r w:rsidR="396B7099" w:rsidRPr="0000227F">
        <w:rPr>
          <w:rFonts w:ascii="Trebuchet MS" w:eastAsia="Trebuchet MS" w:hAnsi="Trebuchet MS" w:cs="Trebuchet MS"/>
          <w:sz w:val="22"/>
          <w:szCs w:val="22"/>
        </w:rPr>
        <w:t xml:space="preserve">full </w:t>
      </w:r>
      <w:r w:rsidRPr="0000227F">
        <w:rPr>
          <w:rFonts w:ascii="Trebuchet MS" w:eastAsia="Trebuchet MS" w:hAnsi="Trebuchet MS" w:cs="Trebuchet MS"/>
          <w:sz w:val="22"/>
          <w:szCs w:val="22"/>
        </w:rPr>
        <w:t>term.</w:t>
      </w:r>
    </w:p>
    <w:p w14:paraId="72C55763" w14:textId="77777777" w:rsidR="00045D8D" w:rsidRPr="0000227F" w:rsidRDefault="00045D8D" w:rsidP="0000227F">
      <w:pPr>
        <w:numPr>
          <w:ilvl w:val="0"/>
          <w:numId w:val="8"/>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Checking how effective our support is regularly.</w:t>
      </w:r>
    </w:p>
    <w:p w14:paraId="17B653CC" w14:textId="77777777" w:rsidR="00045D8D" w:rsidRPr="0000227F" w:rsidRDefault="00045D8D" w:rsidP="0000227F">
      <w:pPr>
        <w:numPr>
          <w:ilvl w:val="0"/>
          <w:numId w:val="8"/>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Listening to student feedback.</w:t>
      </w:r>
    </w:p>
    <w:p w14:paraId="48B98310" w14:textId="180DB416" w:rsidR="00045D8D" w:rsidRPr="0000227F" w:rsidRDefault="00045D8D" w:rsidP="0000227F">
      <w:pPr>
        <w:numPr>
          <w:ilvl w:val="0"/>
          <w:numId w:val="8"/>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Monitoring by the SEND</w:t>
      </w:r>
      <w:r w:rsidR="007371F4" w:rsidRPr="0000227F">
        <w:rPr>
          <w:rFonts w:ascii="Trebuchet MS" w:eastAsia="Trebuchet MS" w:hAnsi="Trebuchet MS" w:cs="Trebuchet MS"/>
          <w:sz w:val="22"/>
          <w:szCs w:val="22"/>
        </w:rPr>
        <w:t>Co</w:t>
      </w:r>
      <w:r w:rsidR="005E15D1">
        <w:rPr>
          <w:rFonts w:ascii="Trebuchet MS" w:eastAsia="Trebuchet MS" w:hAnsi="Trebuchet MS" w:cs="Trebuchet MS"/>
          <w:sz w:val="22"/>
          <w:szCs w:val="22"/>
        </w:rPr>
        <w:t>s</w:t>
      </w:r>
      <w:r w:rsidR="007371F4" w:rsidRPr="0000227F">
        <w:rPr>
          <w:rFonts w:ascii="Trebuchet MS" w:eastAsia="Trebuchet MS" w:hAnsi="Trebuchet MS" w:cs="Trebuchet MS"/>
          <w:sz w:val="22"/>
          <w:szCs w:val="22"/>
        </w:rPr>
        <w:t>.</w:t>
      </w:r>
    </w:p>
    <w:p w14:paraId="0103A3DA" w14:textId="4F1682C2" w:rsidR="00045D8D" w:rsidRPr="0000227F" w:rsidRDefault="00045D8D" w:rsidP="0000227F">
      <w:pPr>
        <w:numPr>
          <w:ilvl w:val="0"/>
          <w:numId w:val="8"/>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Holding annual reviews for students with Education, Health and Care (EHC</w:t>
      </w:r>
      <w:r w:rsidR="000656FF" w:rsidRPr="0000227F">
        <w:rPr>
          <w:rFonts w:ascii="Trebuchet MS" w:eastAsia="Trebuchet MS" w:hAnsi="Trebuchet MS" w:cs="Trebuchet MS"/>
          <w:sz w:val="22"/>
          <w:szCs w:val="22"/>
        </w:rPr>
        <w:t>P</w:t>
      </w:r>
      <w:r w:rsidRPr="0000227F">
        <w:rPr>
          <w:rFonts w:ascii="Trebuchet MS" w:eastAsia="Trebuchet MS" w:hAnsi="Trebuchet MS" w:cs="Trebuchet MS"/>
          <w:sz w:val="22"/>
          <w:szCs w:val="22"/>
        </w:rPr>
        <w:t>) plans.</w:t>
      </w:r>
    </w:p>
    <w:p w14:paraId="03B1875D" w14:textId="1755FF92" w:rsidR="00045D8D" w:rsidRPr="005E15D1" w:rsidRDefault="00045D8D" w:rsidP="0000227F">
      <w:pPr>
        <w:spacing w:line="240" w:lineRule="auto"/>
        <w:jc w:val="both"/>
        <w:rPr>
          <w:rFonts w:ascii="Trebuchet MS" w:eastAsia="Trebuchet MS" w:hAnsi="Trebuchet MS" w:cs="Trebuchet MS"/>
          <w:b/>
          <w:color w:val="0070C0"/>
          <w:sz w:val="22"/>
          <w:szCs w:val="22"/>
        </w:rPr>
      </w:pPr>
      <w:r w:rsidRPr="005E15D1">
        <w:rPr>
          <w:rFonts w:ascii="Trebuchet MS" w:eastAsia="Trebuchet MS" w:hAnsi="Trebuchet MS" w:cs="Trebuchet MS"/>
          <w:b/>
          <w:color w:val="0070C0"/>
          <w:sz w:val="22"/>
          <w:szCs w:val="22"/>
        </w:rPr>
        <w:t>How do we help students with SEND join in the school community?</w:t>
      </w:r>
    </w:p>
    <w:p w14:paraId="4CA2B1DC" w14:textId="7777777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Every extra activity and school trip is open to </w:t>
      </w:r>
      <w:r w:rsidRPr="005E15D1">
        <w:rPr>
          <w:rFonts w:ascii="Trebuchet MS" w:eastAsia="Trebuchet MS" w:hAnsi="Trebuchet MS" w:cs="Trebuchet MS"/>
          <w:b/>
          <w:bCs/>
          <w:sz w:val="22"/>
          <w:szCs w:val="22"/>
        </w:rPr>
        <w:t>all</w:t>
      </w:r>
      <w:r w:rsidRPr="0000227F">
        <w:rPr>
          <w:rFonts w:ascii="Trebuchet MS" w:eastAsia="Trebuchet MS" w:hAnsi="Trebuchet MS" w:cs="Trebuchet MS"/>
          <w:sz w:val="22"/>
          <w:szCs w:val="22"/>
        </w:rPr>
        <w:t xml:space="preserve"> students, including before and after-school clubs.</w:t>
      </w:r>
    </w:p>
    <w:p w14:paraId="42D3D0EB" w14:textId="77777777" w:rsidR="000C7454"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We encourage every student to take part in trips, sports day, performances, and workshops. </w:t>
      </w:r>
    </w:p>
    <w:p w14:paraId="188E174E" w14:textId="7D731404"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No student is excluded for having SEND or a disability.</w:t>
      </w:r>
    </w:p>
    <w:p w14:paraId="1E20BF6A" w14:textId="061E647E" w:rsidR="00045D8D" w:rsidRPr="001C3665" w:rsidRDefault="00045D8D" w:rsidP="0000227F">
      <w:pPr>
        <w:spacing w:line="240" w:lineRule="auto"/>
        <w:jc w:val="both"/>
        <w:rPr>
          <w:rFonts w:ascii="Trebuchet MS" w:eastAsia="Trebuchet MS" w:hAnsi="Trebuchet MS" w:cs="Trebuchet MS"/>
          <w:b/>
          <w:color w:val="0070C0"/>
          <w:sz w:val="22"/>
          <w:szCs w:val="22"/>
        </w:rPr>
      </w:pPr>
      <w:r w:rsidRPr="001C3665">
        <w:rPr>
          <w:rFonts w:ascii="Trebuchet MS" w:eastAsia="Trebuchet MS" w:hAnsi="Trebuchet MS" w:cs="Trebuchet MS"/>
          <w:b/>
          <w:color w:val="0070C0"/>
          <w:sz w:val="22"/>
          <w:szCs w:val="22"/>
        </w:rPr>
        <w:t>How do we support the mental wellbeing of students?</w:t>
      </w:r>
    </w:p>
    <w:p w14:paraId="695C0233" w14:textId="12408DF2" w:rsidR="00045D8D" w:rsidRPr="0000227F" w:rsidRDefault="00045D8D" w:rsidP="0000227F">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Alongside </w:t>
      </w:r>
      <w:r w:rsidR="001C3665">
        <w:rPr>
          <w:rFonts w:ascii="Trebuchet MS" w:eastAsia="Trebuchet MS" w:hAnsi="Trebuchet MS" w:cs="Trebuchet MS"/>
          <w:sz w:val="22"/>
          <w:szCs w:val="22"/>
        </w:rPr>
        <w:t>C</w:t>
      </w:r>
      <w:r w:rsidRPr="0000227F">
        <w:rPr>
          <w:rFonts w:ascii="Trebuchet MS" w:eastAsia="Trebuchet MS" w:hAnsi="Trebuchet MS" w:cs="Trebuchet MS"/>
          <w:sz w:val="22"/>
          <w:szCs w:val="22"/>
        </w:rPr>
        <w:t xml:space="preserve">lass </w:t>
      </w:r>
      <w:r w:rsidR="001C3665">
        <w:rPr>
          <w:rFonts w:ascii="Trebuchet MS" w:eastAsia="Trebuchet MS" w:hAnsi="Trebuchet MS" w:cs="Trebuchet MS"/>
          <w:sz w:val="22"/>
          <w:szCs w:val="22"/>
        </w:rPr>
        <w:t>T</w:t>
      </w:r>
      <w:r w:rsidRPr="0000227F">
        <w:rPr>
          <w:rFonts w:ascii="Trebuchet MS" w:eastAsia="Trebuchet MS" w:hAnsi="Trebuchet MS" w:cs="Trebuchet MS"/>
          <w:sz w:val="22"/>
          <w:szCs w:val="22"/>
        </w:rPr>
        <w:t>eacher</w:t>
      </w:r>
      <w:r w:rsidR="00EF5F9D" w:rsidRPr="0000227F">
        <w:rPr>
          <w:rFonts w:ascii="Trebuchet MS" w:eastAsia="Trebuchet MS" w:hAnsi="Trebuchet MS" w:cs="Trebuchet MS"/>
          <w:sz w:val="22"/>
          <w:szCs w:val="22"/>
        </w:rPr>
        <w:t>s</w:t>
      </w:r>
      <w:r w:rsidRPr="0000227F">
        <w:rPr>
          <w:rFonts w:ascii="Trebuchet MS" w:eastAsia="Trebuchet MS" w:hAnsi="Trebuchet MS" w:cs="Trebuchet MS"/>
          <w:sz w:val="22"/>
          <w:szCs w:val="22"/>
        </w:rPr>
        <w:t>, students can access different support for their wellbeing, such as:</w:t>
      </w:r>
    </w:p>
    <w:p w14:paraId="24BD70C2" w14:textId="73BF8FBE" w:rsidR="007371F4" w:rsidRPr="0000227F" w:rsidRDefault="00045D8D" w:rsidP="0000227F">
      <w:pPr>
        <w:numPr>
          <w:ilvl w:val="0"/>
          <w:numId w:val="9"/>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Onsite counselling service</w:t>
      </w:r>
      <w:r w:rsidR="007371F4" w:rsidRPr="0000227F">
        <w:rPr>
          <w:rFonts w:ascii="Trebuchet MS" w:eastAsia="Trebuchet MS" w:hAnsi="Trebuchet MS" w:cs="Trebuchet MS"/>
          <w:sz w:val="22"/>
          <w:szCs w:val="22"/>
        </w:rPr>
        <w:t>s</w:t>
      </w:r>
      <w:r w:rsidR="003A44A3" w:rsidRPr="0000227F">
        <w:rPr>
          <w:rFonts w:ascii="Trebuchet MS" w:eastAsia="Trebuchet MS" w:hAnsi="Trebuchet MS" w:cs="Trebuchet MS"/>
          <w:sz w:val="22"/>
          <w:szCs w:val="22"/>
        </w:rPr>
        <w:t>,</w:t>
      </w:r>
      <w:r w:rsidR="007371F4" w:rsidRPr="0000227F">
        <w:rPr>
          <w:rFonts w:ascii="Trebuchet MS" w:eastAsia="Trebuchet MS" w:hAnsi="Trebuchet MS" w:cs="Trebuchet MS"/>
          <w:sz w:val="22"/>
          <w:szCs w:val="22"/>
        </w:rPr>
        <w:t xml:space="preserve"> such as Place2Be and Me and My Mind.</w:t>
      </w:r>
    </w:p>
    <w:p w14:paraId="21B5F749" w14:textId="41FCD308" w:rsidR="00045D8D" w:rsidRPr="0000227F" w:rsidRDefault="0053427B" w:rsidP="0000227F">
      <w:pPr>
        <w:numPr>
          <w:ilvl w:val="0"/>
          <w:numId w:val="9"/>
        </w:numPr>
        <w:spacing w:after="0" w:line="240" w:lineRule="auto"/>
        <w:jc w:val="both"/>
        <w:rPr>
          <w:rFonts w:ascii="Trebuchet MS" w:eastAsia="Trebuchet MS" w:hAnsi="Trebuchet MS" w:cs="Trebuchet MS"/>
          <w:sz w:val="22"/>
          <w:szCs w:val="22"/>
        </w:rPr>
      </w:pPr>
      <w:r>
        <w:rPr>
          <w:rFonts w:ascii="Trebuchet MS" w:eastAsia="Trebuchet MS" w:hAnsi="Trebuchet MS" w:cs="Trebuchet MS"/>
          <w:sz w:val="22"/>
          <w:szCs w:val="22"/>
        </w:rPr>
        <w:t>In the Secondary phase, t</w:t>
      </w:r>
      <w:r w:rsidR="00447BC2">
        <w:rPr>
          <w:rFonts w:ascii="Trebuchet MS" w:eastAsia="Trebuchet MS" w:hAnsi="Trebuchet MS" w:cs="Trebuchet MS"/>
          <w:sz w:val="22"/>
          <w:szCs w:val="22"/>
        </w:rPr>
        <w:t>hrough</w:t>
      </w:r>
      <w:r w:rsidR="006843E7" w:rsidRPr="0000227F">
        <w:rPr>
          <w:rFonts w:ascii="Trebuchet MS" w:eastAsia="Trebuchet MS" w:hAnsi="Trebuchet MS" w:cs="Trebuchet MS"/>
          <w:sz w:val="22"/>
          <w:szCs w:val="22"/>
        </w:rPr>
        <w:t xml:space="preserve"> the</w:t>
      </w:r>
      <w:r w:rsidR="007371F4" w:rsidRPr="0000227F">
        <w:rPr>
          <w:rFonts w:ascii="Trebuchet MS" w:eastAsia="Trebuchet MS" w:hAnsi="Trebuchet MS" w:cs="Trebuchet MS"/>
          <w:sz w:val="22"/>
          <w:szCs w:val="22"/>
        </w:rPr>
        <w:t xml:space="preserve"> </w:t>
      </w:r>
      <w:r w:rsidR="006843E7" w:rsidRPr="0000227F">
        <w:rPr>
          <w:rFonts w:ascii="Trebuchet MS" w:eastAsia="Trebuchet MS" w:hAnsi="Trebuchet MS" w:cs="Trebuchet MS"/>
          <w:sz w:val="22"/>
          <w:szCs w:val="22"/>
        </w:rPr>
        <w:t>Oasis Centre Coordinator</w:t>
      </w:r>
      <w:r w:rsidR="00C04234" w:rsidRPr="0000227F">
        <w:rPr>
          <w:rFonts w:ascii="Trebuchet MS" w:eastAsia="Trebuchet MS" w:hAnsi="Trebuchet MS" w:cs="Trebuchet MS"/>
          <w:sz w:val="22"/>
          <w:szCs w:val="22"/>
        </w:rPr>
        <w:t>,</w:t>
      </w:r>
      <w:r w:rsidR="006843E7" w:rsidRPr="0000227F">
        <w:rPr>
          <w:rFonts w:ascii="Trebuchet MS" w:eastAsia="Trebuchet MS" w:hAnsi="Trebuchet MS" w:cs="Trebuchet MS"/>
          <w:sz w:val="22"/>
          <w:szCs w:val="22"/>
        </w:rPr>
        <w:t xml:space="preserve"> </w:t>
      </w:r>
      <w:r w:rsidR="001E4393" w:rsidRPr="0000227F">
        <w:rPr>
          <w:rFonts w:ascii="Trebuchet MS" w:eastAsia="Trebuchet MS" w:hAnsi="Trebuchet MS" w:cs="Trebuchet MS"/>
          <w:sz w:val="22"/>
          <w:szCs w:val="22"/>
        </w:rPr>
        <w:t>H</w:t>
      </w:r>
      <w:r w:rsidR="007371F4" w:rsidRPr="0000227F">
        <w:rPr>
          <w:rFonts w:ascii="Trebuchet MS" w:eastAsia="Trebuchet MS" w:hAnsi="Trebuchet MS" w:cs="Trebuchet MS"/>
          <w:sz w:val="22"/>
          <w:szCs w:val="22"/>
        </w:rPr>
        <w:t>ead</w:t>
      </w:r>
      <w:r w:rsidR="001E4393" w:rsidRPr="0000227F">
        <w:rPr>
          <w:rFonts w:ascii="Trebuchet MS" w:eastAsia="Trebuchet MS" w:hAnsi="Trebuchet MS" w:cs="Trebuchet MS"/>
          <w:sz w:val="22"/>
          <w:szCs w:val="22"/>
        </w:rPr>
        <w:t>s</w:t>
      </w:r>
      <w:r w:rsidR="007371F4" w:rsidRPr="0000227F">
        <w:rPr>
          <w:rFonts w:ascii="Trebuchet MS" w:eastAsia="Trebuchet MS" w:hAnsi="Trebuchet MS" w:cs="Trebuchet MS"/>
          <w:sz w:val="22"/>
          <w:szCs w:val="22"/>
        </w:rPr>
        <w:t xml:space="preserve"> of Year</w:t>
      </w:r>
      <w:r w:rsidR="00252F4A">
        <w:rPr>
          <w:rFonts w:ascii="Trebuchet MS" w:eastAsia="Trebuchet MS" w:hAnsi="Trebuchet MS" w:cs="Trebuchet MS"/>
          <w:sz w:val="22"/>
          <w:szCs w:val="22"/>
        </w:rPr>
        <w:t>,</w:t>
      </w:r>
      <w:r w:rsidR="007371F4" w:rsidRPr="0000227F">
        <w:rPr>
          <w:rFonts w:ascii="Trebuchet MS" w:eastAsia="Trebuchet MS" w:hAnsi="Trebuchet MS" w:cs="Trebuchet MS"/>
          <w:sz w:val="22"/>
          <w:szCs w:val="22"/>
        </w:rPr>
        <w:t xml:space="preserve"> and </w:t>
      </w:r>
      <w:r w:rsidR="6666E775" w:rsidRPr="7D3927A1">
        <w:rPr>
          <w:rFonts w:ascii="Trebuchet MS" w:eastAsia="Trebuchet MS" w:hAnsi="Trebuchet MS" w:cs="Trebuchet MS"/>
          <w:sz w:val="22"/>
          <w:szCs w:val="22"/>
        </w:rPr>
        <w:t>Assistant Heads of Year</w:t>
      </w:r>
      <w:r w:rsidR="007371F4" w:rsidRPr="0000227F">
        <w:rPr>
          <w:rFonts w:ascii="Trebuchet MS" w:eastAsia="Trebuchet MS" w:hAnsi="Trebuchet MS" w:cs="Trebuchet MS"/>
          <w:sz w:val="22"/>
          <w:szCs w:val="22"/>
        </w:rPr>
        <w:t>.</w:t>
      </w:r>
    </w:p>
    <w:p w14:paraId="125F72D2" w14:textId="4722C079" w:rsidR="00045D8D" w:rsidRPr="0000227F" w:rsidRDefault="00C04234" w:rsidP="0000227F">
      <w:pPr>
        <w:numPr>
          <w:ilvl w:val="0"/>
          <w:numId w:val="9"/>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Our </w:t>
      </w:r>
      <w:r w:rsidR="00045D8D" w:rsidRPr="0000227F">
        <w:rPr>
          <w:rFonts w:ascii="Trebuchet MS" w:eastAsia="Trebuchet MS" w:hAnsi="Trebuchet MS" w:cs="Trebuchet MS"/>
          <w:sz w:val="22"/>
          <w:szCs w:val="22"/>
        </w:rPr>
        <w:t xml:space="preserve">Emotional Literacy Support </w:t>
      </w:r>
      <w:r w:rsidR="00034EF1" w:rsidRPr="0000227F">
        <w:rPr>
          <w:rFonts w:ascii="Trebuchet MS" w:eastAsia="Trebuchet MS" w:hAnsi="Trebuchet MS" w:cs="Trebuchet MS"/>
          <w:sz w:val="22"/>
          <w:szCs w:val="22"/>
        </w:rPr>
        <w:t>programme.</w:t>
      </w:r>
    </w:p>
    <w:p w14:paraId="7DFF6BDA" w14:textId="63C2E340" w:rsidR="00045D8D" w:rsidRPr="0000227F" w:rsidRDefault="007371F4" w:rsidP="0000227F">
      <w:pPr>
        <w:numPr>
          <w:ilvl w:val="0"/>
          <w:numId w:val="9"/>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 xml:space="preserve">In </w:t>
      </w:r>
      <w:r w:rsidR="0053427B">
        <w:rPr>
          <w:rFonts w:ascii="Trebuchet MS" w:eastAsia="Trebuchet MS" w:hAnsi="Trebuchet MS" w:cs="Trebuchet MS"/>
          <w:sz w:val="22"/>
          <w:szCs w:val="22"/>
        </w:rPr>
        <w:t xml:space="preserve">the </w:t>
      </w:r>
      <w:r w:rsidR="000A518A" w:rsidRPr="0000227F">
        <w:rPr>
          <w:rFonts w:ascii="Trebuchet MS" w:eastAsia="Trebuchet MS" w:hAnsi="Trebuchet MS" w:cs="Trebuchet MS"/>
          <w:sz w:val="22"/>
          <w:szCs w:val="22"/>
        </w:rPr>
        <w:t>Primary</w:t>
      </w:r>
      <w:r w:rsidR="0053427B">
        <w:rPr>
          <w:rFonts w:ascii="Trebuchet MS" w:eastAsia="Trebuchet MS" w:hAnsi="Trebuchet MS" w:cs="Trebuchet MS"/>
          <w:sz w:val="22"/>
          <w:szCs w:val="22"/>
        </w:rPr>
        <w:t xml:space="preserve"> phase</w:t>
      </w:r>
      <w:r w:rsidRPr="0000227F">
        <w:rPr>
          <w:rFonts w:ascii="Trebuchet MS" w:eastAsia="Trebuchet MS" w:hAnsi="Trebuchet MS" w:cs="Trebuchet MS"/>
          <w:sz w:val="22"/>
          <w:szCs w:val="22"/>
        </w:rPr>
        <w:t xml:space="preserve">, </w:t>
      </w:r>
      <w:r w:rsidR="0053427B">
        <w:rPr>
          <w:rFonts w:ascii="Trebuchet MS" w:eastAsia="Trebuchet MS" w:hAnsi="Trebuchet MS" w:cs="Trebuchet MS"/>
          <w:sz w:val="22"/>
          <w:szCs w:val="22"/>
        </w:rPr>
        <w:t>through</w:t>
      </w:r>
      <w:r w:rsidR="412899DE" w:rsidRPr="0000227F">
        <w:rPr>
          <w:rFonts w:ascii="Trebuchet MS" w:eastAsia="Trebuchet MS" w:hAnsi="Trebuchet MS" w:cs="Trebuchet MS"/>
          <w:sz w:val="22"/>
          <w:szCs w:val="22"/>
        </w:rPr>
        <w:t xml:space="preserve"> the </w:t>
      </w:r>
      <w:r w:rsidR="00045D8D" w:rsidRPr="0000227F">
        <w:rPr>
          <w:rFonts w:ascii="Trebuchet MS" w:eastAsia="Trebuchet MS" w:hAnsi="Trebuchet MS" w:cs="Trebuchet MS"/>
          <w:sz w:val="22"/>
          <w:szCs w:val="22"/>
        </w:rPr>
        <w:t xml:space="preserve">Behaviour and SEMH (Social, Emotional and Mental Health) </w:t>
      </w:r>
      <w:r w:rsidRPr="0000227F">
        <w:rPr>
          <w:rFonts w:ascii="Trebuchet MS" w:eastAsia="Trebuchet MS" w:hAnsi="Trebuchet MS" w:cs="Trebuchet MS"/>
          <w:sz w:val="22"/>
          <w:szCs w:val="22"/>
        </w:rPr>
        <w:t>Practitioner</w:t>
      </w:r>
      <w:r w:rsidR="162E4649" w:rsidRPr="0000227F">
        <w:rPr>
          <w:rFonts w:ascii="Trebuchet MS" w:eastAsia="Trebuchet MS" w:hAnsi="Trebuchet MS" w:cs="Trebuchet MS"/>
          <w:sz w:val="22"/>
          <w:szCs w:val="22"/>
        </w:rPr>
        <w:t xml:space="preserve"> and </w:t>
      </w:r>
      <w:r w:rsidR="0010206C" w:rsidRPr="0010206C">
        <w:rPr>
          <w:rFonts w:ascii="Trebuchet MS" w:eastAsia="Trebuchet MS" w:hAnsi="Trebuchet MS" w:cs="Trebuchet MS"/>
          <w:sz w:val="22"/>
          <w:szCs w:val="22"/>
        </w:rPr>
        <w:t>Primary Phase Pastoral Co-ordinator</w:t>
      </w:r>
      <w:r w:rsidR="162E4649" w:rsidRPr="0000227F">
        <w:rPr>
          <w:rFonts w:ascii="Trebuchet MS" w:eastAsia="Trebuchet MS" w:hAnsi="Trebuchet MS" w:cs="Trebuchet MS"/>
          <w:sz w:val="22"/>
          <w:szCs w:val="22"/>
        </w:rPr>
        <w:t>.</w:t>
      </w:r>
    </w:p>
    <w:p w14:paraId="4AD9739E" w14:textId="77777777"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We do not allow bullying in our school.</w:t>
      </w:r>
    </w:p>
    <w:p w14:paraId="1335641F" w14:textId="77777777" w:rsidR="00045D8D" w:rsidRPr="00A43FEA" w:rsidRDefault="00045D8D" w:rsidP="0000227F">
      <w:pPr>
        <w:spacing w:line="240" w:lineRule="auto"/>
        <w:jc w:val="both"/>
        <w:rPr>
          <w:rFonts w:ascii="Trebuchet MS" w:eastAsia="Trebuchet MS" w:hAnsi="Trebuchet MS" w:cs="Trebuchet MS"/>
          <w:b/>
          <w:color w:val="0070C0"/>
          <w:sz w:val="22"/>
          <w:szCs w:val="22"/>
        </w:rPr>
      </w:pPr>
      <w:r w:rsidRPr="00A43FEA">
        <w:rPr>
          <w:rFonts w:ascii="Trebuchet MS" w:eastAsia="Trebuchet MS" w:hAnsi="Trebuchet MS" w:cs="Trebuchet MS"/>
          <w:b/>
          <w:color w:val="0070C0"/>
          <w:sz w:val="22"/>
          <w:szCs w:val="22"/>
        </w:rPr>
        <w:t>Which other organisations do we work with?</w:t>
      </w:r>
    </w:p>
    <w:p w14:paraId="024EA613" w14:textId="38E213AD" w:rsidR="00045D8D" w:rsidRPr="0000227F" w:rsidRDefault="00B62FBF" w:rsidP="0000227F">
      <w:pPr>
        <w:spacing w:line="240" w:lineRule="auto"/>
        <w:jc w:val="both"/>
        <w:rPr>
          <w:rFonts w:ascii="Trebuchet MS" w:eastAsia="Trebuchet MS" w:hAnsi="Trebuchet MS" w:cs="Trebuchet MS"/>
          <w:sz w:val="22"/>
          <w:szCs w:val="22"/>
        </w:rPr>
      </w:pPr>
      <w:r>
        <w:rPr>
          <w:rFonts w:ascii="Trebuchet MS" w:eastAsia="Trebuchet MS" w:hAnsi="Trebuchet MS" w:cs="Trebuchet MS"/>
          <w:sz w:val="22"/>
          <w:szCs w:val="22"/>
        </w:rPr>
        <w:t>W</w:t>
      </w:r>
      <w:r w:rsidR="00045D8D" w:rsidRPr="0000227F">
        <w:rPr>
          <w:rFonts w:ascii="Trebuchet MS" w:eastAsia="Trebuchet MS" w:hAnsi="Trebuchet MS" w:cs="Trebuchet MS"/>
          <w:sz w:val="22"/>
          <w:szCs w:val="22"/>
        </w:rPr>
        <w:t>e partner with various external agencies to support our students.</w:t>
      </w:r>
      <w:r>
        <w:rPr>
          <w:rFonts w:ascii="Trebuchet MS" w:eastAsia="Trebuchet MS" w:hAnsi="Trebuchet MS" w:cs="Trebuchet MS"/>
          <w:sz w:val="22"/>
          <w:szCs w:val="22"/>
        </w:rPr>
        <w:t xml:space="preserve"> See ‘</w:t>
      </w:r>
      <w:r w:rsidRPr="00B62FBF">
        <w:rPr>
          <w:rFonts w:ascii="Trebuchet MS" w:eastAsia="Trebuchet MS" w:hAnsi="Trebuchet MS" w:cs="Trebuchet MS"/>
          <w:sz w:val="22"/>
          <w:szCs w:val="22"/>
        </w:rPr>
        <w:t>What extra learning support do we offer?</w:t>
      </w:r>
      <w:r>
        <w:rPr>
          <w:rFonts w:ascii="Trebuchet MS" w:eastAsia="Trebuchet MS" w:hAnsi="Trebuchet MS" w:cs="Trebuchet MS"/>
          <w:sz w:val="22"/>
          <w:szCs w:val="22"/>
        </w:rPr>
        <w:t>’ for details.</w:t>
      </w:r>
    </w:p>
    <w:p w14:paraId="1E45CBD8" w14:textId="77777777" w:rsidR="00045D8D" w:rsidRPr="00B62FBF" w:rsidRDefault="00045D8D" w:rsidP="0000227F">
      <w:pPr>
        <w:spacing w:line="240" w:lineRule="auto"/>
        <w:jc w:val="both"/>
        <w:rPr>
          <w:rFonts w:ascii="Trebuchet MS" w:eastAsia="Trebuchet MS" w:hAnsi="Trebuchet MS" w:cs="Trebuchet MS"/>
          <w:b/>
          <w:color w:val="0070C0"/>
          <w:sz w:val="22"/>
          <w:szCs w:val="22"/>
        </w:rPr>
      </w:pPr>
      <w:r w:rsidRPr="00B62FBF">
        <w:rPr>
          <w:rFonts w:ascii="Trebuchet MS" w:eastAsia="Trebuchet MS" w:hAnsi="Trebuchet MS" w:cs="Trebuchet MS"/>
          <w:b/>
          <w:color w:val="0070C0"/>
          <w:sz w:val="22"/>
          <w:szCs w:val="22"/>
        </w:rPr>
        <w:t>How can I complain about SEND support?</w:t>
      </w:r>
    </w:p>
    <w:p w14:paraId="76A9E600" w14:textId="32CF8106" w:rsidR="00045D8D" w:rsidRPr="0000227F" w:rsidRDefault="00045D8D" w:rsidP="0000227F">
      <w:pPr>
        <w:spacing w:line="240" w:lineRule="auto"/>
        <w:jc w:val="both"/>
        <w:rPr>
          <w:rFonts w:ascii="Trebuchet MS" w:eastAsia="Trebuchet MS" w:hAnsi="Trebuchet MS" w:cs="Trebuchet MS"/>
          <w:sz w:val="22"/>
          <w:szCs w:val="22"/>
          <w:highlight w:val="yellow"/>
        </w:rPr>
      </w:pPr>
      <w:r w:rsidRPr="0000227F">
        <w:rPr>
          <w:rFonts w:ascii="Trebuchet MS" w:eastAsia="Trebuchet MS" w:hAnsi="Trebuchet MS" w:cs="Trebuchet MS"/>
          <w:sz w:val="22"/>
          <w:szCs w:val="22"/>
        </w:rPr>
        <w:t>If anyone has concerns about SEND support, they should speak with the Assistant Head</w:t>
      </w:r>
      <w:r w:rsidR="000C7F6D">
        <w:rPr>
          <w:rFonts w:ascii="Trebuchet MS" w:eastAsia="Trebuchet MS" w:hAnsi="Trebuchet MS" w:cs="Trebuchet MS"/>
          <w:sz w:val="22"/>
          <w:szCs w:val="22"/>
        </w:rPr>
        <w:t xml:space="preserve"> -</w:t>
      </w:r>
      <w:r w:rsidR="00872117" w:rsidRPr="0000227F">
        <w:rPr>
          <w:rFonts w:ascii="Trebuchet MS" w:eastAsia="Trebuchet MS" w:hAnsi="Trebuchet MS" w:cs="Trebuchet MS"/>
          <w:sz w:val="22"/>
          <w:szCs w:val="22"/>
        </w:rPr>
        <w:t xml:space="preserve"> </w:t>
      </w:r>
      <w:r w:rsidRPr="0000227F">
        <w:rPr>
          <w:rFonts w:ascii="Trebuchet MS" w:eastAsia="Trebuchet MS" w:hAnsi="Trebuchet MS" w:cs="Trebuchet MS"/>
          <w:sz w:val="22"/>
          <w:szCs w:val="22"/>
        </w:rPr>
        <w:t>Inclusion. They will follow the complaints procedure</w:t>
      </w:r>
      <w:r w:rsidR="00E25FBB">
        <w:rPr>
          <w:rFonts w:ascii="Trebuchet MS" w:eastAsia="Trebuchet MS" w:hAnsi="Trebuchet MS" w:cs="Trebuchet MS"/>
          <w:sz w:val="22"/>
          <w:szCs w:val="22"/>
        </w:rPr>
        <w:t xml:space="preserve"> detailed in the SEND Policy which is published to the school website here: </w:t>
      </w:r>
      <w:hyperlink r:id="rId18" w:history="1">
        <w:r w:rsidR="00C55A80" w:rsidRPr="00F30288">
          <w:rPr>
            <w:rStyle w:val="Hyperlink"/>
            <w:rFonts w:ascii="Trebuchet MS" w:eastAsia="Trebuchet MS" w:hAnsi="Trebuchet MS" w:cs="Trebuchet MS"/>
            <w:sz w:val="22"/>
            <w:szCs w:val="22"/>
          </w:rPr>
          <w:t>https://www.gildredgehouse.org.uk/home/our-school/policies/</w:t>
        </w:r>
      </w:hyperlink>
      <w:r w:rsidR="00C55A80">
        <w:rPr>
          <w:rFonts w:ascii="Trebuchet MS" w:eastAsia="Trebuchet MS" w:hAnsi="Trebuchet MS" w:cs="Trebuchet MS"/>
          <w:sz w:val="22"/>
          <w:szCs w:val="22"/>
        </w:rPr>
        <w:t xml:space="preserve"> </w:t>
      </w:r>
    </w:p>
    <w:p w14:paraId="6EE9783F" w14:textId="6A5A47CA" w:rsidR="00045D8D" w:rsidRPr="0000227F" w:rsidRDefault="00045D8D" w:rsidP="00E67C55">
      <w:p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Parents</w:t>
      </w:r>
      <w:r w:rsidR="00C55A80">
        <w:rPr>
          <w:rFonts w:ascii="Trebuchet MS" w:eastAsia="Trebuchet MS" w:hAnsi="Trebuchet MS" w:cs="Trebuchet MS"/>
          <w:sz w:val="22"/>
          <w:szCs w:val="22"/>
        </w:rPr>
        <w:t>/carers</w:t>
      </w:r>
      <w:r w:rsidRPr="0000227F">
        <w:rPr>
          <w:rFonts w:ascii="Trebuchet MS" w:eastAsia="Trebuchet MS" w:hAnsi="Trebuchet MS" w:cs="Trebuchet MS"/>
          <w:sz w:val="22"/>
          <w:szCs w:val="22"/>
        </w:rPr>
        <w:t xml:space="preserve"> can take </w:t>
      </w:r>
      <w:r w:rsidR="00C55A80">
        <w:rPr>
          <w:rFonts w:ascii="Trebuchet MS" w:eastAsia="Trebuchet MS" w:hAnsi="Trebuchet MS" w:cs="Trebuchet MS"/>
          <w:sz w:val="22"/>
          <w:szCs w:val="22"/>
        </w:rPr>
        <w:t xml:space="preserve">a </w:t>
      </w:r>
      <w:r w:rsidRPr="0000227F">
        <w:rPr>
          <w:rFonts w:ascii="Trebuchet MS" w:eastAsia="Trebuchet MS" w:hAnsi="Trebuchet MS" w:cs="Trebuchet MS"/>
          <w:sz w:val="22"/>
          <w:szCs w:val="22"/>
        </w:rPr>
        <w:t>claim to a SEND tribunal if they think their child has faced discrimination</w:t>
      </w:r>
      <w:r w:rsidR="00E67C55">
        <w:rPr>
          <w:rFonts w:ascii="Trebuchet MS" w:eastAsia="Trebuchet MS" w:hAnsi="Trebuchet MS" w:cs="Trebuchet MS"/>
          <w:sz w:val="22"/>
          <w:szCs w:val="22"/>
        </w:rPr>
        <w:t xml:space="preserve"> </w:t>
      </w:r>
      <w:r w:rsidRPr="0000227F">
        <w:rPr>
          <w:rFonts w:ascii="Trebuchet MS" w:eastAsia="Trebuchet MS" w:hAnsi="Trebuchet MS" w:cs="Trebuchet MS"/>
          <w:sz w:val="22"/>
          <w:szCs w:val="22"/>
        </w:rPr>
        <w:t xml:space="preserve">about issues </w:t>
      </w:r>
      <w:r w:rsidR="00E67C55">
        <w:rPr>
          <w:rFonts w:ascii="Trebuchet MS" w:eastAsia="Trebuchet MS" w:hAnsi="Trebuchet MS" w:cs="Trebuchet MS"/>
          <w:sz w:val="22"/>
          <w:szCs w:val="22"/>
        </w:rPr>
        <w:t>related to</w:t>
      </w:r>
      <w:r w:rsidRPr="0000227F">
        <w:rPr>
          <w:rFonts w:ascii="Trebuchet MS" w:eastAsia="Trebuchet MS" w:hAnsi="Trebuchet MS" w:cs="Trebuchet MS"/>
          <w:sz w:val="22"/>
          <w:szCs w:val="22"/>
        </w:rPr>
        <w:t>:</w:t>
      </w:r>
    </w:p>
    <w:p w14:paraId="0DB6F89C" w14:textId="77777777" w:rsidR="00045D8D" w:rsidRPr="0000227F" w:rsidRDefault="00045D8D" w:rsidP="00E67C55">
      <w:pPr>
        <w:numPr>
          <w:ilvl w:val="0"/>
          <w:numId w:val="10"/>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Exclusions.</w:t>
      </w:r>
    </w:p>
    <w:p w14:paraId="3F6C258E" w14:textId="77777777" w:rsidR="00045D8D" w:rsidRPr="0000227F" w:rsidRDefault="00045D8D" w:rsidP="00E67C55">
      <w:pPr>
        <w:numPr>
          <w:ilvl w:val="0"/>
          <w:numId w:val="10"/>
        </w:numPr>
        <w:spacing w:after="0"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Education and related services.</w:t>
      </w:r>
    </w:p>
    <w:p w14:paraId="32E98ADC" w14:textId="77777777" w:rsidR="00045D8D" w:rsidRPr="0000227F" w:rsidRDefault="00045D8D" w:rsidP="0000227F">
      <w:pPr>
        <w:numPr>
          <w:ilvl w:val="0"/>
          <w:numId w:val="10"/>
        </w:num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Making necessary adjustments, including providing aids or services.</w:t>
      </w:r>
    </w:p>
    <w:p w14:paraId="4480DE55" w14:textId="14B31F0C" w:rsidR="00045D8D" w:rsidRPr="00070570" w:rsidRDefault="00045D8D" w:rsidP="0000227F">
      <w:pPr>
        <w:spacing w:line="240" w:lineRule="auto"/>
        <w:jc w:val="both"/>
        <w:rPr>
          <w:rFonts w:ascii="Trebuchet MS" w:eastAsia="Trebuchet MS" w:hAnsi="Trebuchet MS" w:cs="Trebuchet MS"/>
          <w:b/>
          <w:color w:val="0070C0"/>
          <w:sz w:val="22"/>
          <w:szCs w:val="22"/>
        </w:rPr>
      </w:pPr>
      <w:r w:rsidRPr="00070570">
        <w:rPr>
          <w:rFonts w:ascii="Trebuchet MS" w:eastAsia="Trebuchet MS" w:hAnsi="Trebuchet MS" w:cs="Trebuchet MS"/>
          <w:b/>
          <w:color w:val="0070C0"/>
          <w:sz w:val="22"/>
          <w:szCs w:val="22"/>
        </w:rPr>
        <w:t>What support services are available for parents</w:t>
      </w:r>
      <w:r w:rsidR="00070570">
        <w:rPr>
          <w:rFonts w:ascii="Trebuchet MS" w:eastAsia="Trebuchet MS" w:hAnsi="Trebuchet MS" w:cs="Trebuchet MS"/>
          <w:b/>
          <w:color w:val="0070C0"/>
          <w:sz w:val="22"/>
          <w:szCs w:val="22"/>
        </w:rPr>
        <w:t>/carers</w:t>
      </w:r>
      <w:r w:rsidRPr="00070570">
        <w:rPr>
          <w:rFonts w:ascii="Trebuchet MS" w:eastAsia="Trebuchet MS" w:hAnsi="Trebuchet MS" w:cs="Trebuchet MS"/>
          <w:b/>
          <w:color w:val="0070C0"/>
          <w:sz w:val="22"/>
          <w:szCs w:val="22"/>
        </w:rPr>
        <w:t xml:space="preserve"> of students with SEND?</w:t>
      </w:r>
    </w:p>
    <w:p w14:paraId="1EDE3680" w14:textId="30E455EA" w:rsidR="00045D8D" w:rsidRPr="0000227F" w:rsidRDefault="00045D8D" w:rsidP="0000227F">
      <w:pPr>
        <w:spacing w:line="240" w:lineRule="auto"/>
        <w:jc w:val="both"/>
        <w:rPr>
          <w:rFonts w:ascii="Trebuchet MS" w:eastAsia="Trebuchet MS" w:hAnsi="Trebuchet MS" w:cs="Trebuchet MS"/>
          <w:sz w:val="22"/>
          <w:szCs w:val="22"/>
        </w:rPr>
      </w:pPr>
      <w:r w:rsidRPr="0000227F">
        <w:rPr>
          <w:rFonts w:ascii="Trebuchet MS" w:eastAsia="Trebuchet MS" w:hAnsi="Trebuchet MS" w:cs="Trebuchet MS"/>
          <w:sz w:val="22"/>
          <w:szCs w:val="22"/>
        </w:rPr>
        <w:t>For more information about help for parents</w:t>
      </w:r>
      <w:r w:rsidR="00070570">
        <w:rPr>
          <w:rFonts w:ascii="Trebuchet MS" w:eastAsia="Trebuchet MS" w:hAnsi="Trebuchet MS" w:cs="Trebuchet MS"/>
          <w:sz w:val="22"/>
          <w:szCs w:val="22"/>
        </w:rPr>
        <w:t>/carers</w:t>
      </w:r>
      <w:r w:rsidRPr="0000227F">
        <w:rPr>
          <w:rFonts w:ascii="Trebuchet MS" w:eastAsia="Trebuchet MS" w:hAnsi="Trebuchet MS" w:cs="Trebuchet MS"/>
          <w:sz w:val="22"/>
          <w:szCs w:val="22"/>
        </w:rPr>
        <w:t xml:space="preserve"> of students with SEND, please visit the link below:</w:t>
      </w:r>
    </w:p>
    <w:p w14:paraId="6E59491B" w14:textId="6E745EF8" w:rsidR="000E4F7D" w:rsidRPr="0000227F" w:rsidRDefault="00045D8D" w:rsidP="0000227F">
      <w:pPr>
        <w:spacing w:line="240" w:lineRule="auto"/>
        <w:jc w:val="both"/>
        <w:rPr>
          <w:rFonts w:ascii="Trebuchet MS" w:eastAsia="Trebuchet MS" w:hAnsi="Trebuchet MS" w:cs="Trebuchet MS"/>
          <w:sz w:val="22"/>
          <w:szCs w:val="22"/>
        </w:rPr>
      </w:pPr>
      <w:hyperlink r:id="rId19">
        <w:r w:rsidRPr="7D3927A1">
          <w:rPr>
            <w:rStyle w:val="Hyperlink"/>
            <w:rFonts w:ascii="Trebuchet MS" w:eastAsia="Trebuchet MS" w:hAnsi="Trebuchet MS" w:cs="Trebuchet MS"/>
            <w:sz w:val="22"/>
            <w:szCs w:val="22"/>
          </w:rPr>
          <w:t>East Sussex County Council special ne</w:t>
        </w:r>
        <w:r w:rsidRPr="7D3927A1">
          <w:rPr>
            <w:rStyle w:val="Hyperlink"/>
            <w:rFonts w:ascii="Trebuchet MS" w:eastAsia="Trebuchet MS" w:hAnsi="Trebuchet MS" w:cs="Trebuchet MS"/>
            <w:sz w:val="22"/>
            <w:szCs w:val="22"/>
          </w:rPr>
          <w:t>e</w:t>
        </w:r>
        <w:r w:rsidRPr="7D3927A1">
          <w:rPr>
            <w:rStyle w:val="Hyperlink"/>
            <w:rFonts w:ascii="Trebuchet MS" w:eastAsia="Trebuchet MS" w:hAnsi="Trebuchet MS" w:cs="Trebuchet MS"/>
            <w:sz w:val="22"/>
            <w:szCs w:val="22"/>
          </w:rPr>
          <w:t>ds and disability local offer</w:t>
        </w:r>
      </w:hyperlink>
    </w:p>
    <w:sectPr w:rsidR="000E4F7D" w:rsidRPr="0000227F" w:rsidSect="00882BA3">
      <w:headerReference w:type="default" r:id="rId20"/>
      <w:footerReference w:type="default" r:id="rId21"/>
      <w:headerReference w:type="first" r:id="rId22"/>
      <w:footerReference w:type="first" r:id="rId23"/>
      <w:pgSz w:w="11906" w:h="16838"/>
      <w:pgMar w:top="1843" w:right="1274" w:bottom="1560" w:left="1276" w:header="708" w:footer="3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4478" w14:textId="77777777" w:rsidR="0082750E" w:rsidRDefault="0082750E" w:rsidP="0082750E">
      <w:pPr>
        <w:spacing w:after="0" w:line="240" w:lineRule="auto"/>
      </w:pPr>
      <w:r>
        <w:separator/>
      </w:r>
    </w:p>
  </w:endnote>
  <w:endnote w:type="continuationSeparator" w:id="0">
    <w:p w14:paraId="04A869AF" w14:textId="77777777" w:rsidR="0082750E" w:rsidRDefault="0082750E" w:rsidP="0082750E">
      <w:pPr>
        <w:spacing w:after="0" w:line="240" w:lineRule="auto"/>
      </w:pPr>
      <w:r>
        <w:continuationSeparator/>
      </w:r>
    </w:p>
  </w:endnote>
  <w:endnote w:type="continuationNotice" w:id="1">
    <w:p w14:paraId="5CA24EF9" w14:textId="77777777" w:rsidR="004B77B2" w:rsidRDefault="004B7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2040503050306020203"/>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11DA" w14:textId="77777777" w:rsidR="005443BD" w:rsidRDefault="005443BD" w:rsidP="005443BD">
    <w:pPr>
      <w:pStyle w:val="BasicParagraph"/>
      <w:ind w:left="1418"/>
      <w:rPr>
        <w:rFonts w:ascii="Trebuchet MS" w:hAnsi="Trebuchet MS" w:cs="TrebuchetMS"/>
        <w:color w:val="595959" w:themeColor="text1" w:themeTint="A6"/>
        <w:sz w:val="14"/>
        <w:szCs w:val="14"/>
      </w:rPr>
    </w:pPr>
    <w:r>
      <w:rPr>
        <w:rFonts w:ascii="Trebuchet MS" w:hAnsi="Trebuchet MS" w:cs="TrebuchetMS"/>
        <w:i/>
        <w:color w:val="595959" w:themeColor="text1" w:themeTint="A6"/>
        <w:sz w:val="14"/>
        <w:szCs w:val="14"/>
      </w:rPr>
      <w:t>Address and Registered Office:</w:t>
    </w:r>
    <w:r>
      <w:rPr>
        <w:rFonts w:ascii="Trebuchet MS" w:hAnsi="Trebuchet MS" w:cs="TrebuchetMS"/>
        <w:color w:val="595959" w:themeColor="text1" w:themeTint="A6"/>
        <w:sz w:val="14"/>
        <w:szCs w:val="14"/>
      </w:rPr>
      <w:t xml:space="preserve"> Compton Place Road, Eastbourne, East Sussex BN20 8AB</w:t>
    </w:r>
  </w:p>
  <w:p w14:paraId="689A5304" w14:textId="1248F494" w:rsidR="0082750E" w:rsidRPr="005443BD" w:rsidRDefault="005443BD" w:rsidP="005443BD">
    <w:pPr>
      <w:pStyle w:val="BasicParagraph"/>
      <w:ind w:left="1418"/>
      <w:rPr>
        <w:rFonts w:ascii="Trebuchet MS" w:hAnsi="Trebuchet MS"/>
        <w:color w:val="595959" w:themeColor="text1" w:themeTint="A6"/>
      </w:rPr>
    </w:pPr>
    <w:r>
      <w:rPr>
        <w:rFonts w:ascii="Trebuchet MS" w:hAnsi="Trebuchet MS" w:cs="TrebuchetMS"/>
        <w:color w:val="595959" w:themeColor="text1" w:themeTint="A6"/>
        <w:sz w:val="14"/>
        <w:szCs w:val="14"/>
      </w:rPr>
      <w:t>Tel: 01323 400650   info@gildredgehouse.org.uk   www.gildredgehouse.org.uk</w:t>
    </w:r>
    <w:r>
      <w:rPr>
        <w:rFonts w:ascii="Trebuchet MS" w:hAnsi="Trebuchet MS" w:cs="TrebuchetMS"/>
        <w:color w:val="595959" w:themeColor="text1" w:themeTint="A6"/>
        <w:sz w:val="14"/>
        <w:szCs w:val="14"/>
      </w:rPr>
      <w:br/>
    </w:r>
    <w:r>
      <w:rPr>
        <w:rFonts w:ascii="Trebuchet MS" w:hAnsi="Trebuchet MS" w:cs="TrebuchetMS"/>
        <w:color w:val="595959" w:themeColor="text1" w:themeTint="A6"/>
        <w:sz w:val="12"/>
        <w:szCs w:val="12"/>
      </w:rPr>
      <w:t>Gildredge House Free School is a company limited by guarantee. Registered in England and Wales No: 8436285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7D98" w14:textId="77777777" w:rsidR="005443BD" w:rsidRDefault="005443BD" w:rsidP="005443BD">
    <w:pPr>
      <w:pStyle w:val="BasicParagraph"/>
      <w:ind w:left="1418"/>
      <w:rPr>
        <w:rFonts w:ascii="Trebuchet MS" w:hAnsi="Trebuchet MS" w:cs="TrebuchetMS"/>
        <w:color w:val="595959" w:themeColor="text1" w:themeTint="A6"/>
        <w:sz w:val="14"/>
        <w:szCs w:val="14"/>
      </w:rPr>
    </w:pPr>
    <w:r>
      <w:rPr>
        <w:rFonts w:ascii="Trebuchet MS" w:hAnsi="Trebuchet MS" w:cs="TrebuchetMS"/>
        <w:i/>
        <w:color w:val="595959" w:themeColor="text1" w:themeTint="A6"/>
        <w:sz w:val="14"/>
        <w:szCs w:val="14"/>
      </w:rPr>
      <w:t>Address and Registered Office:</w:t>
    </w:r>
    <w:r>
      <w:rPr>
        <w:rFonts w:ascii="Trebuchet MS" w:hAnsi="Trebuchet MS" w:cs="TrebuchetMS"/>
        <w:color w:val="595959" w:themeColor="text1" w:themeTint="A6"/>
        <w:sz w:val="14"/>
        <w:szCs w:val="14"/>
      </w:rPr>
      <w:t xml:space="preserve"> Compton Place Road, Eastbourne, East Sussex BN20 8AB</w:t>
    </w:r>
  </w:p>
  <w:p w14:paraId="55FD4F1A" w14:textId="5B4DF42C" w:rsidR="0082750E" w:rsidRPr="005443BD" w:rsidRDefault="005443BD" w:rsidP="005443BD">
    <w:pPr>
      <w:pStyle w:val="BasicParagraph"/>
      <w:ind w:left="1418"/>
      <w:rPr>
        <w:rFonts w:ascii="Trebuchet MS" w:hAnsi="Trebuchet MS"/>
        <w:color w:val="595959" w:themeColor="text1" w:themeTint="A6"/>
      </w:rPr>
    </w:pPr>
    <w:r>
      <w:rPr>
        <w:rFonts w:ascii="Trebuchet MS" w:hAnsi="Trebuchet MS" w:cs="TrebuchetMS"/>
        <w:color w:val="595959" w:themeColor="text1" w:themeTint="A6"/>
        <w:sz w:val="14"/>
        <w:szCs w:val="14"/>
      </w:rPr>
      <w:t>Tel: 01323 400650   info@gildredgehouse.org.uk   www.gildredgehouse.org.uk</w:t>
    </w:r>
    <w:r>
      <w:rPr>
        <w:rFonts w:ascii="Trebuchet MS" w:hAnsi="Trebuchet MS" w:cs="TrebuchetMS"/>
        <w:color w:val="595959" w:themeColor="text1" w:themeTint="A6"/>
        <w:sz w:val="14"/>
        <w:szCs w:val="14"/>
      </w:rPr>
      <w:br/>
    </w:r>
    <w:r>
      <w:rPr>
        <w:rFonts w:ascii="Trebuchet MS" w:hAnsi="Trebuchet MS" w:cs="TrebuchetMS"/>
        <w:color w:val="595959" w:themeColor="text1" w:themeTint="A6"/>
        <w:sz w:val="12"/>
        <w:szCs w:val="12"/>
      </w:rPr>
      <w:t>Gildredge House Free School is a company limited by guarantee. Registered in England and Wales No: 8436285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9CBA6" w14:textId="77777777" w:rsidR="0082750E" w:rsidRDefault="0082750E" w:rsidP="0082750E">
      <w:pPr>
        <w:spacing w:after="0" w:line="240" w:lineRule="auto"/>
      </w:pPr>
      <w:r>
        <w:separator/>
      </w:r>
    </w:p>
  </w:footnote>
  <w:footnote w:type="continuationSeparator" w:id="0">
    <w:p w14:paraId="09C944DB" w14:textId="77777777" w:rsidR="0082750E" w:rsidRDefault="0082750E" w:rsidP="0082750E">
      <w:pPr>
        <w:spacing w:after="0" w:line="240" w:lineRule="auto"/>
      </w:pPr>
      <w:r>
        <w:continuationSeparator/>
      </w:r>
    </w:p>
  </w:footnote>
  <w:footnote w:type="continuationNotice" w:id="1">
    <w:p w14:paraId="3EAABFD4" w14:textId="77777777" w:rsidR="004B77B2" w:rsidRDefault="004B7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F11C" w14:textId="4ED8E75F" w:rsidR="0082750E" w:rsidRDefault="00C869C4">
    <w:pPr>
      <w:pStyle w:val="Header"/>
    </w:pPr>
    <w:r>
      <w:rPr>
        <w:noProof/>
        <w:lang w:eastAsia="en-GB"/>
      </w:rPr>
      <w:drawing>
        <wp:anchor distT="0" distB="0" distL="114300" distR="114300" simplePos="0" relativeHeight="251658241" behindDoc="1" locked="0" layoutInCell="1" allowOverlap="1" wp14:anchorId="7230FC7A" wp14:editId="03FC0F37">
          <wp:simplePos x="0" y="0"/>
          <wp:positionH relativeFrom="page">
            <wp:align>left</wp:align>
          </wp:positionH>
          <wp:positionV relativeFrom="paragraph">
            <wp:posOffset>-448310</wp:posOffset>
          </wp:positionV>
          <wp:extent cx="7677150" cy="238125"/>
          <wp:effectExtent l="0" t="0" r="0" b="9525"/>
          <wp:wrapTight wrapText="bothSides">
            <wp:wrapPolygon edited="0">
              <wp:start x="0" y="0"/>
              <wp:lineTo x="0" y="20736"/>
              <wp:lineTo x="21546" y="20736"/>
              <wp:lineTo x="21546" y="0"/>
              <wp:lineTo x="0" y="0"/>
            </wp:wrapPolygon>
          </wp:wrapTight>
          <wp:docPr id="824960149" name="Picture 824960149" descr="A close up of a red and yellow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59989" name="Picture 495159989" descr="A close up of a red and yellow object&#10;&#10;Description automatically generated"/>
                  <pic:cNvPicPr/>
                </pic:nvPicPr>
                <pic:blipFill rotWithShape="1">
                  <a:blip r:embed="rId1">
                    <a:extLst>
                      <a:ext uri="{28A0092B-C50C-407E-A947-70E740481C1C}">
                        <a14:useLocalDpi xmlns:a14="http://schemas.microsoft.com/office/drawing/2010/main" val="0"/>
                      </a:ext>
                    </a:extLst>
                  </a:blip>
                  <a:srcRect b="83444"/>
                  <a:stretch/>
                </pic:blipFill>
                <pic:spPr bwMode="auto">
                  <a:xfrm>
                    <a:off x="0" y="0"/>
                    <a:ext cx="7677150" cy="23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5D39" w14:textId="34922E89" w:rsidR="0082750E" w:rsidRDefault="00C869C4">
    <w:pPr>
      <w:pStyle w:val="Header"/>
    </w:pPr>
    <w:r>
      <w:rPr>
        <w:noProof/>
        <w:lang w:eastAsia="en-GB"/>
      </w:rPr>
      <w:drawing>
        <wp:anchor distT="0" distB="0" distL="114300" distR="114300" simplePos="0" relativeHeight="251658240" behindDoc="1" locked="0" layoutInCell="1" allowOverlap="1" wp14:anchorId="6710119D" wp14:editId="41B4C43B">
          <wp:simplePos x="0" y="0"/>
          <wp:positionH relativeFrom="page">
            <wp:align>left</wp:align>
          </wp:positionH>
          <wp:positionV relativeFrom="paragraph">
            <wp:posOffset>-448310</wp:posOffset>
          </wp:positionV>
          <wp:extent cx="7677150" cy="1438275"/>
          <wp:effectExtent l="0" t="0" r="0" b="9525"/>
          <wp:wrapTight wrapText="bothSides">
            <wp:wrapPolygon edited="0">
              <wp:start x="0" y="0"/>
              <wp:lineTo x="0" y="21457"/>
              <wp:lineTo x="21546" y="21457"/>
              <wp:lineTo x="21546" y="0"/>
              <wp:lineTo x="0" y="0"/>
            </wp:wrapPolygon>
          </wp:wrapTight>
          <wp:docPr id="1562177317" name="Picture 1562177317" descr="A close up of a red and yellow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red and yellow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7150" cy="1438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B8"/>
    <w:multiLevelType w:val="multilevel"/>
    <w:tmpl w:val="CE52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47290"/>
    <w:multiLevelType w:val="hybridMultilevel"/>
    <w:tmpl w:val="85E4F390"/>
    <w:lvl w:ilvl="0" w:tplc="5ABEC48A">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088E"/>
    <w:multiLevelType w:val="hybridMultilevel"/>
    <w:tmpl w:val="DE46BF12"/>
    <w:lvl w:ilvl="0" w:tplc="5ABEC48A">
      <w:start w:val="1"/>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B73BD"/>
    <w:multiLevelType w:val="multilevel"/>
    <w:tmpl w:val="EA9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03827"/>
    <w:multiLevelType w:val="multilevel"/>
    <w:tmpl w:val="CA5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66EC3"/>
    <w:multiLevelType w:val="hybridMultilevel"/>
    <w:tmpl w:val="63D0B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D735B"/>
    <w:multiLevelType w:val="multilevel"/>
    <w:tmpl w:val="66E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324CE"/>
    <w:multiLevelType w:val="multilevel"/>
    <w:tmpl w:val="3E36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320B3"/>
    <w:multiLevelType w:val="multilevel"/>
    <w:tmpl w:val="567E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5038E"/>
    <w:multiLevelType w:val="multilevel"/>
    <w:tmpl w:val="FE5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8A49A2"/>
    <w:multiLevelType w:val="multilevel"/>
    <w:tmpl w:val="3B90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5F50C0"/>
    <w:multiLevelType w:val="multilevel"/>
    <w:tmpl w:val="3036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C25E1A"/>
    <w:multiLevelType w:val="hybridMultilevel"/>
    <w:tmpl w:val="86F4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F6B8F"/>
    <w:multiLevelType w:val="multilevel"/>
    <w:tmpl w:val="401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172680">
    <w:abstractNumId w:val="8"/>
  </w:num>
  <w:num w:numId="2" w16cid:durableId="404301156">
    <w:abstractNumId w:val="3"/>
  </w:num>
  <w:num w:numId="3" w16cid:durableId="394396078">
    <w:abstractNumId w:val="9"/>
  </w:num>
  <w:num w:numId="4" w16cid:durableId="932393252">
    <w:abstractNumId w:val="4"/>
  </w:num>
  <w:num w:numId="5" w16cid:durableId="974334597">
    <w:abstractNumId w:val="0"/>
  </w:num>
  <w:num w:numId="6" w16cid:durableId="41566155">
    <w:abstractNumId w:val="13"/>
  </w:num>
  <w:num w:numId="7" w16cid:durableId="233928337">
    <w:abstractNumId w:val="6"/>
  </w:num>
  <w:num w:numId="8" w16cid:durableId="1462461570">
    <w:abstractNumId w:val="11"/>
  </w:num>
  <w:num w:numId="9" w16cid:durableId="1682508916">
    <w:abstractNumId w:val="7"/>
  </w:num>
  <w:num w:numId="10" w16cid:durableId="1973898819">
    <w:abstractNumId w:val="10"/>
  </w:num>
  <w:num w:numId="11" w16cid:durableId="2006743876">
    <w:abstractNumId w:val="1"/>
  </w:num>
  <w:num w:numId="12" w16cid:durableId="503401960">
    <w:abstractNumId w:val="2"/>
  </w:num>
  <w:num w:numId="13" w16cid:durableId="2052266063">
    <w:abstractNumId w:val="5"/>
  </w:num>
  <w:num w:numId="14" w16cid:durableId="224729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8D"/>
    <w:rsid w:val="0000227F"/>
    <w:rsid w:val="00004B02"/>
    <w:rsid w:val="000105E1"/>
    <w:rsid w:val="00011FA0"/>
    <w:rsid w:val="00034EF1"/>
    <w:rsid w:val="00043DB7"/>
    <w:rsid w:val="00045D8D"/>
    <w:rsid w:val="00046331"/>
    <w:rsid w:val="00056EF3"/>
    <w:rsid w:val="000656FF"/>
    <w:rsid w:val="00070570"/>
    <w:rsid w:val="00082E4B"/>
    <w:rsid w:val="000A1131"/>
    <w:rsid w:val="000A518A"/>
    <w:rsid w:val="000B3AB3"/>
    <w:rsid w:val="000C2248"/>
    <w:rsid w:val="000C36CE"/>
    <w:rsid w:val="000C7454"/>
    <w:rsid w:val="000C7F6D"/>
    <w:rsid w:val="000E216A"/>
    <w:rsid w:val="000E4F7D"/>
    <w:rsid w:val="000E6F88"/>
    <w:rsid w:val="0010206C"/>
    <w:rsid w:val="00106FD1"/>
    <w:rsid w:val="00136426"/>
    <w:rsid w:val="00155388"/>
    <w:rsid w:val="00155754"/>
    <w:rsid w:val="00174F35"/>
    <w:rsid w:val="00175093"/>
    <w:rsid w:val="00185CEF"/>
    <w:rsid w:val="0018625E"/>
    <w:rsid w:val="00192306"/>
    <w:rsid w:val="001A7290"/>
    <w:rsid w:val="001B043F"/>
    <w:rsid w:val="001C3665"/>
    <w:rsid w:val="001D2AE6"/>
    <w:rsid w:val="001E4393"/>
    <w:rsid w:val="001F0678"/>
    <w:rsid w:val="001F67B5"/>
    <w:rsid w:val="002141A0"/>
    <w:rsid w:val="00227D55"/>
    <w:rsid w:val="00241E9E"/>
    <w:rsid w:val="00251D03"/>
    <w:rsid w:val="00252F4A"/>
    <w:rsid w:val="00257446"/>
    <w:rsid w:val="002674AF"/>
    <w:rsid w:val="002700D6"/>
    <w:rsid w:val="002720F9"/>
    <w:rsid w:val="00281E21"/>
    <w:rsid w:val="00284B3F"/>
    <w:rsid w:val="00291A30"/>
    <w:rsid w:val="002B0343"/>
    <w:rsid w:val="002C5F61"/>
    <w:rsid w:val="002E1951"/>
    <w:rsid w:val="002F7CCA"/>
    <w:rsid w:val="00311FA1"/>
    <w:rsid w:val="00315197"/>
    <w:rsid w:val="0032088B"/>
    <w:rsid w:val="00333C64"/>
    <w:rsid w:val="003456F5"/>
    <w:rsid w:val="003529AD"/>
    <w:rsid w:val="00363F49"/>
    <w:rsid w:val="003770F9"/>
    <w:rsid w:val="0038514A"/>
    <w:rsid w:val="00397F7A"/>
    <w:rsid w:val="003A3966"/>
    <w:rsid w:val="003A44A3"/>
    <w:rsid w:val="003C1142"/>
    <w:rsid w:val="003D4CD7"/>
    <w:rsid w:val="00415A96"/>
    <w:rsid w:val="004166F8"/>
    <w:rsid w:val="00424CDB"/>
    <w:rsid w:val="00445199"/>
    <w:rsid w:val="00447BC2"/>
    <w:rsid w:val="00483731"/>
    <w:rsid w:val="00497AC6"/>
    <w:rsid w:val="004A0EB1"/>
    <w:rsid w:val="004B77B2"/>
    <w:rsid w:val="004B7D8A"/>
    <w:rsid w:val="004C0C14"/>
    <w:rsid w:val="004C6277"/>
    <w:rsid w:val="004C7FD7"/>
    <w:rsid w:val="004E5444"/>
    <w:rsid w:val="005220E8"/>
    <w:rsid w:val="00524E50"/>
    <w:rsid w:val="0053427B"/>
    <w:rsid w:val="00536185"/>
    <w:rsid w:val="005364E1"/>
    <w:rsid w:val="005369F1"/>
    <w:rsid w:val="005443BD"/>
    <w:rsid w:val="0056301E"/>
    <w:rsid w:val="00577CB3"/>
    <w:rsid w:val="00585842"/>
    <w:rsid w:val="005B3441"/>
    <w:rsid w:val="005B5084"/>
    <w:rsid w:val="005D6C4B"/>
    <w:rsid w:val="005E15D1"/>
    <w:rsid w:val="005E4E41"/>
    <w:rsid w:val="005E5D83"/>
    <w:rsid w:val="00603035"/>
    <w:rsid w:val="00603FB8"/>
    <w:rsid w:val="00606D9C"/>
    <w:rsid w:val="00607569"/>
    <w:rsid w:val="006079D7"/>
    <w:rsid w:val="00620070"/>
    <w:rsid w:val="00625446"/>
    <w:rsid w:val="00632E1B"/>
    <w:rsid w:val="006330FD"/>
    <w:rsid w:val="00636E1F"/>
    <w:rsid w:val="00641E2F"/>
    <w:rsid w:val="006530DB"/>
    <w:rsid w:val="00657016"/>
    <w:rsid w:val="0066297F"/>
    <w:rsid w:val="006631FE"/>
    <w:rsid w:val="0068086E"/>
    <w:rsid w:val="00681756"/>
    <w:rsid w:val="006843E7"/>
    <w:rsid w:val="00684891"/>
    <w:rsid w:val="006911B7"/>
    <w:rsid w:val="006B6CE1"/>
    <w:rsid w:val="006D6212"/>
    <w:rsid w:val="006E49D9"/>
    <w:rsid w:val="006E74F6"/>
    <w:rsid w:val="00711C02"/>
    <w:rsid w:val="00722D67"/>
    <w:rsid w:val="00723E24"/>
    <w:rsid w:val="007371F4"/>
    <w:rsid w:val="00742045"/>
    <w:rsid w:val="0075258F"/>
    <w:rsid w:val="00753EB1"/>
    <w:rsid w:val="00757905"/>
    <w:rsid w:val="00775CBA"/>
    <w:rsid w:val="007804C4"/>
    <w:rsid w:val="00790683"/>
    <w:rsid w:val="007C1F95"/>
    <w:rsid w:val="007C3401"/>
    <w:rsid w:val="007C545C"/>
    <w:rsid w:val="007D3676"/>
    <w:rsid w:val="007E21F0"/>
    <w:rsid w:val="007F2649"/>
    <w:rsid w:val="008011E1"/>
    <w:rsid w:val="00807E60"/>
    <w:rsid w:val="0082750E"/>
    <w:rsid w:val="008518C2"/>
    <w:rsid w:val="00854836"/>
    <w:rsid w:val="00872117"/>
    <w:rsid w:val="00880245"/>
    <w:rsid w:val="00882BA3"/>
    <w:rsid w:val="00896B72"/>
    <w:rsid w:val="008A6D84"/>
    <w:rsid w:val="008B34C1"/>
    <w:rsid w:val="008D70CE"/>
    <w:rsid w:val="00912893"/>
    <w:rsid w:val="00941D34"/>
    <w:rsid w:val="00985B47"/>
    <w:rsid w:val="0099035F"/>
    <w:rsid w:val="00995372"/>
    <w:rsid w:val="009A6081"/>
    <w:rsid w:val="009B29B8"/>
    <w:rsid w:val="009B7D61"/>
    <w:rsid w:val="009C2840"/>
    <w:rsid w:val="009C7C88"/>
    <w:rsid w:val="009D0C4A"/>
    <w:rsid w:val="009E1855"/>
    <w:rsid w:val="00A10E42"/>
    <w:rsid w:val="00A2050F"/>
    <w:rsid w:val="00A32CC8"/>
    <w:rsid w:val="00A43FEA"/>
    <w:rsid w:val="00A46E63"/>
    <w:rsid w:val="00A55246"/>
    <w:rsid w:val="00A7588A"/>
    <w:rsid w:val="00A854D1"/>
    <w:rsid w:val="00AE40B2"/>
    <w:rsid w:val="00B02F38"/>
    <w:rsid w:val="00B232FB"/>
    <w:rsid w:val="00B26C49"/>
    <w:rsid w:val="00B3292F"/>
    <w:rsid w:val="00B53DB0"/>
    <w:rsid w:val="00B565AF"/>
    <w:rsid w:val="00B62FBF"/>
    <w:rsid w:val="00B72790"/>
    <w:rsid w:val="00BA6126"/>
    <w:rsid w:val="00BB5774"/>
    <w:rsid w:val="00BC0E65"/>
    <w:rsid w:val="00C04234"/>
    <w:rsid w:val="00C058D3"/>
    <w:rsid w:val="00C130B1"/>
    <w:rsid w:val="00C34E4F"/>
    <w:rsid w:val="00C46FA8"/>
    <w:rsid w:val="00C54D9F"/>
    <w:rsid w:val="00C55A80"/>
    <w:rsid w:val="00C62C0A"/>
    <w:rsid w:val="00C66C10"/>
    <w:rsid w:val="00C75041"/>
    <w:rsid w:val="00C84CA1"/>
    <w:rsid w:val="00C869C4"/>
    <w:rsid w:val="00C9541D"/>
    <w:rsid w:val="00CA5979"/>
    <w:rsid w:val="00CB146D"/>
    <w:rsid w:val="00CB556E"/>
    <w:rsid w:val="00CC17F4"/>
    <w:rsid w:val="00CC19D3"/>
    <w:rsid w:val="00CC5A29"/>
    <w:rsid w:val="00CD47CC"/>
    <w:rsid w:val="00CD481E"/>
    <w:rsid w:val="00CF0EAC"/>
    <w:rsid w:val="00D16D38"/>
    <w:rsid w:val="00D304E7"/>
    <w:rsid w:val="00D30FF7"/>
    <w:rsid w:val="00D3744C"/>
    <w:rsid w:val="00D473A1"/>
    <w:rsid w:val="00D71A79"/>
    <w:rsid w:val="00D73533"/>
    <w:rsid w:val="00D77DC1"/>
    <w:rsid w:val="00D81A37"/>
    <w:rsid w:val="00DA1787"/>
    <w:rsid w:val="00DC619F"/>
    <w:rsid w:val="00DE0D84"/>
    <w:rsid w:val="00DE7A7E"/>
    <w:rsid w:val="00DF6A9B"/>
    <w:rsid w:val="00E13E72"/>
    <w:rsid w:val="00E25FBB"/>
    <w:rsid w:val="00E60937"/>
    <w:rsid w:val="00E67C55"/>
    <w:rsid w:val="00E87B5C"/>
    <w:rsid w:val="00E9677F"/>
    <w:rsid w:val="00E979C0"/>
    <w:rsid w:val="00EC5956"/>
    <w:rsid w:val="00EF03DD"/>
    <w:rsid w:val="00EF5F9D"/>
    <w:rsid w:val="00F23F75"/>
    <w:rsid w:val="00F25337"/>
    <w:rsid w:val="00F404D7"/>
    <w:rsid w:val="00F409DF"/>
    <w:rsid w:val="00F61AE6"/>
    <w:rsid w:val="00F643C1"/>
    <w:rsid w:val="00F73DAD"/>
    <w:rsid w:val="00F83A86"/>
    <w:rsid w:val="00F9416D"/>
    <w:rsid w:val="00FC3B15"/>
    <w:rsid w:val="00FD0227"/>
    <w:rsid w:val="00FE55A1"/>
    <w:rsid w:val="012390B4"/>
    <w:rsid w:val="021B56A9"/>
    <w:rsid w:val="022B3314"/>
    <w:rsid w:val="03A65E1E"/>
    <w:rsid w:val="078065FF"/>
    <w:rsid w:val="07F83B5B"/>
    <w:rsid w:val="0891BE91"/>
    <w:rsid w:val="08A23E22"/>
    <w:rsid w:val="119BD308"/>
    <w:rsid w:val="1429CD66"/>
    <w:rsid w:val="1516BB00"/>
    <w:rsid w:val="162E4649"/>
    <w:rsid w:val="162F8B9D"/>
    <w:rsid w:val="1687F35E"/>
    <w:rsid w:val="18F7C0E3"/>
    <w:rsid w:val="191FAE27"/>
    <w:rsid w:val="19A24203"/>
    <w:rsid w:val="1C82062F"/>
    <w:rsid w:val="1CDC9F38"/>
    <w:rsid w:val="21F078F0"/>
    <w:rsid w:val="228BB0B3"/>
    <w:rsid w:val="24A4C76D"/>
    <w:rsid w:val="2602074E"/>
    <w:rsid w:val="2602257C"/>
    <w:rsid w:val="336EA8BB"/>
    <w:rsid w:val="33FA339D"/>
    <w:rsid w:val="341A7C9D"/>
    <w:rsid w:val="34B9398C"/>
    <w:rsid w:val="36102491"/>
    <w:rsid w:val="38A9365E"/>
    <w:rsid w:val="396B7099"/>
    <w:rsid w:val="3BB45FC3"/>
    <w:rsid w:val="406FBE01"/>
    <w:rsid w:val="412899DE"/>
    <w:rsid w:val="417DBE79"/>
    <w:rsid w:val="424D509B"/>
    <w:rsid w:val="499A4317"/>
    <w:rsid w:val="4A36EEDE"/>
    <w:rsid w:val="552365D1"/>
    <w:rsid w:val="55B78C16"/>
    <w:rsid w:val="580E4835"/>
    <w:rsid w:val="59A7DD67"/>
    <w:rsid w:val="5D076419"/>
    <w:rsid w:val="5DFE7383"/>
    <w:rsid w:val="5ECD8A6D"/>
    <w:rsid w:val="61B6EE6D"/>
    <w:rsid w:val="641C8CB0"/>
    <w:rsid w:val="656A2099"/>
    <w:rsid w:val="6666E775"/>
    <w:rsid w:val="6D61022A"/>
    <w:rsid w:val="6D9692FD"/>
    <w:rsid w:val="6EBB8CF6"/>
    <w:rsid w:val="6F496454"/>
    <w:rsid w:val="7045E56B"/>
    <w:rsid w:val="7D3927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58A33"/>
  <w15:chartTrackingRefBased/>
  <w15:docId w15:val="{4BB80C66-760C-43B8-A67C-B0221F9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D8D"/>
    <w:rPr>
      <w:rFonts w:eastAsiaTheme="majorEastAsia" w:cstheme="majorBidi"/>
      <w:color w:val="272727" w:themeColor="text1" w:themeTint="D8"/>
    </w:rPr>
  </w:style>
  <w:style w:type="paragraph" w:styleId="Title">
    <w:name w:val="Title"/>
    <w:basedOn w:val="Normal"/>
    <w:next w:val="Normal"/>
    <w:link w:val="TitleChar"/>
    <w:uiPriority w:val="10"/>
    <w:qFormat/>
    <w:rsid w:val="00045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D8D"/>
    <w:pPr>
      <w:spacing w:before="160"/>
      <w:jc w:val="center"/>
    </w:pPr>
    <w:rPr>
      <w:i/>
      <w:iCs/>
      <w:color w:val="404040" w:themeColor="text1" w:themeTint="BF"/>
    </w:rPr>
  </w:style>
  <w:style w:type="character" w:customStyle="1" w:styleId="QuoteChar">
    <w:name w:val="Quote Char"/>
    <w:basedOn w:val="DefaultParagraphFont"/>
    <w:link w:val="Quote"/>
    <w:uiPriority w:val="29"/>
    <w:rsid w:val="00045D8D"/>
    <w:rPr>
      <w:i/>
      <w:iCs/>
      <w:color w:val="404040" w:themeColor="text1" w:themeTint="BF"/>
    </w:rPr>
  </w:style>
  <w:style w:type="paragraph" w:styleId="ListParagraph">
    <w:name w:val="List Paragraph"/>
    <w:basedOn w:val="Normal"/>
    <w:uiPriority w:val="34"/>
    <w:qFormat/>
    <w:rsid w:val="00045D8D"/>
    <w:pPr>
      <w:ind w:left="720"/>
      <w:contextualSpacing/>
    </w:pPr>
  </w:style>
  <w:style w:type="character" w:styleId="IntenseEmphasis">
    <w:name w:val="Intense Emphasis"/>
    <w:basedOn w:val="DefaultParagraphFont"/>
    <w:uiPriority w:val="21"/>
    <w:qFormat/>
    <w:rsid w:val="00045D8D"/>
    <w:rPr>
      <w:i/>
      <w:iCs/>
      <w:color w:val="0F4761" w:themeColor="accent1" w:themeShade="BF"/>
    </w:rPr>
  </w:style>
  <w:style w:type="paragraph" w:styleId="IntenseQuote">
    <w:name w:val="Intense Quote"/>
    <w:basedOn w:val="Normal"/>
    <w:next w:val="Normal"/>
    <w:link w:val="IntenseQuoteChar"/>
    <w:uiPriority w:val="30"/>
    <w:qFormat/>
    <w:rsid w:val="00045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D8D"/>
    <w:rPr>
      <w:i/>
      <w:iCs/>
      <w:color w:val="0F4761" w:themeColor="accent1" w:themeShade="BF"/>
    </w:rPr>
  </w:style>
  <w:style w:type="character" w:styleId="IntenseReference">
    <w:name w:val="Intense Reference"/>
    <w:basedOn w:val="DefaultParagraphFont"/>
    <w:uiPriority w:val="32"/>
    <w:qFormat/>
    <w:rsid w:val="00045D8D"/>
    <w:rPr>
      <w:b/>
      <w:bCs/>
      <w:smallCaps/>
      <w:color w:val="0F4761" w:themeColor="accent1" w:themeShade="BF"/>
      <w:spacing w:val="5"/>
    </w:rPr>
  </w:style>
  <w:style w:type="character" w:styleId="Hyperlink">
    <w:name w:val="Hyperlink"/>
    <w:basedOn w:val="DefaultParagraphFont"/>
    <w:uiPriority w:val="99"/>
    <w:unhideWhenUsed/>
    <w:rsid w:val="00045D8D"/>
    <w:rPr>
      <w:color w:val="467886" w:themeColor="hyperlink"/>
      <w:u w:val="single"/>
    </w:rPr>
  </w:style>
  <w:style w:type="character" w:styleId="UnresolvedMention">
    <w:name w:val="Unresolved Mention"/>
    <w:basedOn w:val="DefaultParagraphFont"/>
    <w:uiPriority w:val="99"/>
    <w:semiHidden/>
    <w:unhideWhenUsed/>
    <w:rsid w:val="00045D8D"/>
    <w:rPr>
      <w:color w:val="605E5C"/>
      <w:shd w:val="clear" w:color="auto" w:fill="E1DFDD"/>
    </w:rPr>
  </w:style>
  <w:style w:type="table" w:styleId="TableGrid">
    <w:name w:val="Table Grid"/>
    <w:basedOn w:val="TableNormal"/>
    <w:uiPriority w:val="39"/>
    <w:rsid w:val="0017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43F"/>
    <w:rPr>
      <w:sz w:val="16"/>
      <w:szCs w:val="16"/>
    </w:rPr>
  </w:style>
  <w:style w:type="paragraph" w:styleId="CommentText">
    <w:name w:val="annotation text"/>
    <w:basedOn w:val="Normal"/>
    <w:link w:val="CommentTextChar"/>
    <w:uiPriority w:val="99"/>
    <w:semiHidden/>
    <w:unhideWhenUsed/>
    <w:rsid w:val="001B043F"/>
    <w:pPr>
      <w:spacing w:line="240" w:lineRule="auto"/>
    </w:pPr>
    <w:rPr>
      <w:sz w:val="20"/>
      <w:szCs w:val="20"/>
    </w:rPr>
  </w:style>
  <w:style w:type="character" w:customStyle="1" w:styleId="CommentTextChar">
    <w:name w:val="Comment Text Char"/>
    <w:basedOn w:val="DefaultParagraphFont"/>
    <w:link w:val="CommentText"/>
    <w:uiPriority w:val="99"/>
    <w:semiHidden/>
    <w:rsid w:val="001B043F"/>
    <w:rPr>
      <w:sz w:val="20"/>
      <w:szCs w:val="20"/>
    </w:rPr>
  </w:style>
  <w:style w:type="paragraph" w:styleId="CommentSubject">
    <w:name w:val="annotation subject"/>
    <w:basedOn w:val="CommentText"/>
    <w:next w:val="CommentText"/>
    <w:link w:val="CommentSubjectChar"/>
    <w:uiPriority w:val="99"/>
    <w:semiHidden/>
    <w:unhideWhenUsed/>
    <w:rsid w:val="001B043F"/>
    <w:rPr>
      <w:b/>
      <w:bCs/>
    </w:rPr>
  </w:style>
  <w:style w:type="character" w:customStyle="1" w:styleId="CommentSubjectChar">
    <w:name w:val="Comment Subject Char"/>
    <w:basedOn w:val="CommentTextChar"/>
    <w:link w:val="CommentSubject"/>
    <w:uiPriority w:val="99"/>
    <w:semiHidden/>
    <w:rsid w:val="001B043F"/>
    <w:rPr>
      <w:b/>
      <w:bCs/>
      <w:sz w:val="20"/>
      <w:szCs w:val="20"/>
    </w:rPr>
  </w:style>
  <w:style w:type="paragraph" w:styleId="Header">
    <w:name w:val="header"/>
    <w:basedOn w:val="Normal"/>
    <w:link w:val="HeaderChar"/>
    <w:uiPriority w:val="99"/>
    <w:unhideWhenUsed/>
    <w:rsid w:val="00827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50E"/>
  </w:style>
  <w:style w:type="paragraph" w:styleId="Footer">
    <w:name w:val="footer"/>
    <w:basedOn w:val="Normal"/>
    <w:link w:val="FooterChar"/>
    <w:uiPriority w:val="99"/>
    <w:unhideWhenUsed/>
    <w:rsid w:val="00827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50E"/>
  </w:style>
  <w:style w:type="paragraph" w:customStyle="1" w:styleId="BasicParagraph">
    <w:name w:val="[Basic Paragraph]"/>
    <w:basedOn w:val="Normal"/>
    <w:uiPriority w:val="99"/>
    <w:rsid w:val="005443B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lang w:eastAsia="ja-JP"/>
      <w14:ligatures w14:val="none"/>
    </w:rPr>
  </w:style>
  <w:style w:type="character" w:styleId="FollowedHyperlink">
    <w:name w:val="FollowedHyperlink"/>
    <w:basedOn w:val="DefaultParagraphFont"/>
    <w:uiPriority w:val="99"/>
    <w:semiHidden/>
    <w:unhideWhenUsed/>
    <w:rsid w:val="000C7F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7572">
      <w:bodyDiv w:val="1"/>
      <w:marLeft w:val="0"/>
      <w:marRight w:val="0"/>
      <w:marTop w:val="0"/>
      <w:marBottom w:val="0"/>
      <w:divBdr>
        <w:top w:val="none" w:sz="0" w:space="0" w:color="auto"/>
        <w:left w:val="none" w:sz="0" w:space="0" w:color="auto"/>
        <w:bottom w:val="none" w:sz="0" w:space="0" w:color="auto"/>
        <w:right w:val="none" w:sz="0" w:space="0" w:color="auto"/>
      </w:divBdr>
    </w:div>
    <w:div w:id="7524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gildredgehouse.org.uk/home/our-school/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czone.eastsussex.gov.uk/inclusion/children-in-care/virtual-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space.eastsussex.gov.uk/Services/4737/Children-s-Integra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scis.org.uk/advice-and-support/communication-learning-autism-support-service-class/"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localoffer.eastsu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sexcamhs.nhs.u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187F91D1E1B9439B9A5162BFF2E7F3" ma:contentTypeVersion="4" ma:contentTypeDescription="Create a new document." ma:contentTypeScope="" ma:versionID="7950960bb226a898bcae6448f8746b59">
  <xsd:schema xmlns:xsd="http://www.w3.org/2001/XMLSchema" xmlns:xs="http://www.w3.org/2001/XMLSchema" xmlns:p="http://schemas.microsoft.com/office/2006/metadata/properties" xmlns:ns2="4f54a604-f684-4900-9bef-53e0dc087df5" targetNamespace="http://schemas.microsoft.com/office/2006/metadata/properties" ma:root="true" ma:fieldsID="7619c5402bef287deb8dbcbce1b8676c" ns2:_="">
    <xsd:import namespace="4f54a604-f684-4900-9bef-53e0dc087d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4a604-f684-4900-9bef-53e0dc087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5FC48-AA78-43DA-9525-2FB697F99494}">
  <ds:schemaRefs>
    <ds:schemaRef ds:uri="http://schemas.microsoft.com/sharepoint/v3/contenttype/forms"/>
  </ds:schemaRefs>
</ds:datastoreItem>
</file>

<file path=customXml/itemProps2.xml><?xml version="1.0" encoding="utf-8"?>
<ds:datastoreItem xmlns:ds="http://schemas.openxmlformats.org/officeDocument/2006/customXml" ds:itemID="{6EFC5D7D-913C-425F-B81D-8FA14AF632AD}">
  <ds:schemaRefs>
    <ds:schemaRef ds:uri="http://www.w3.org/XML/1998/namespace"/>
    <ds:schemaRef ds:uri="http://schemas.microsoft.com/office/2006/documentManagement/types"/>
    <ds:schemaRef ds:uri="4f54a604-f684-4900-9bef-53e0dc087df5"/>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28EA0F8-35B1-4736-8FDC-A085698D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4a604-f684-4900-9bef-53e0dc087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Links>
    <vt:vector size="36" baseType="variant">
      <vt:variant>
        <vt:i4>2293873</vt:i4>
      </vt:variant>
      <vt:variant>
        <vt:i4>15</vt:i4>
      </vt:variant>
      <vt:variant>
        <vt:i4>0</vt:i4>
      </vt:variant>
      <vt:variant>
        <vt:i4>5</vt:i4>
      </vt:variant>
      <vt:variant>
        <vt:lpwstr>https://teachmateai.com/Insert_Link_Here</vt:lpwstr>
      </vt:variant>
      <vt:variant>
        <vt:lpwstr/>
      </vt:variant>
      <vt:variant>
        <vt:i4>2097191</vt:i4>
      </vt:variant>
      <vt:variant>
        <vt:i4>12</vt:i4>
      </vt:variant>
      <vt:variant>
        <vt:i4>0</vt:i4>
      </vt:variant>
      <vt:variant>
        <vt:i4>5</vt:i4>
      </vt:variant>
      <vt:variant>
        <vt:lpwstr>https://www.gildredgehouse.org.uk/assets/Documents/Attachments/SEND-Policy.pdf</vt:lpwstr>
      </vt:variant>
      <vt:variant>
        <vt:lpwstr/>
      </vt:variant>
      <vt:variant>
        <vt:i4>720909</vt:i4>
      </vt:variant>
      <vt:variant>
        <vt:i4>9</vt:i4>
      </vt:variant>
      <vt:variant>
        <vt:i4>0</vt:i4>
      </vt:variant>
      <vt:variant>
        <vt:i4>5</vt:i4>
      </vt:variant>
      <vt:variant>
        <vt:lpwstr>https://czone.eastsussex.gov.uk/inclusion/children-in-care/virtual-school</vt:lpwstr>
      </vt:variant>
      <vt:variant>
        <vt:lpwstr/>
      </vt:variant>
      <vt:variant>
        <vt:i4>3473463</vt:i4>
      </vt:variant>
      <vt:variant>
        <vt:i4>6</vt:i4>
      </vt:variant>
      <vt:variant>
        <vt:i4>0</vt:i4>
      </vt:variant>
      <vt:variant>
        <vt:i4>5</vt:i4>
      </vt:variant>
      <vt:variant>
        <vt:lpwstr>https://1space.eastsussex.gov.uk/Services/4737/Children-s-Integrate</vt:lpwstr>
      </vt:variant>
      <vt:variant>
        <vt:lpwstr/>
      </vt:variant>
      <vt:variant>
        <vt:i4>5570643</vt:i4>
      </vt:variant>
      <vt:variant>
        <vt:i4>3</vt:i4>
      </vt:variant>
      <vt:variant>
        <vt:i4>0</vt:i4>
      </vt:variant>
      <vt:variant>
        <vt:i4>5</vt:i4>
      </vt:variant>
      <vt:variant>
        <vt:lpwstr>https://www.escis.org.uk/advice-and-support/communication-learning-autism-support-service-class/</vt:lpwstr>
      </vt:variant>
      <vt:variant>
        <vt:lpwstr/>
      </vt:variant>
      <vt:variant>
        <vt:i4>3932208</vt:i4>
      </vt:variant>
      <vt:variant>
        <vt:i4>0</vt:i4>
      </vt:variant>
      <vt:variant>
        <vt:i4>0</vt:i4>
      </vt:variant>
      <vt:variant>
        <vt:i4>5</vt:i4>
      </vt:variant>
      <vt:variant>
        <vt:lpwstr>https://www.sussexcamhs.nhs.uk/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O'Driscoll | Gildredge House</dc:creator>
  <cp:keywords/>
  <dc:description/>
  <cp:lastModifiedBy>K Lamprell | Gildredge House</cp:lastModifiedBy>
  <cp:revision>2</cp:revision>
  <dcterms:created xsi:type="dcterms:W3CDTF">2025-01-09T10:46:00Z</dcterms:created>
  <dcterms:modified xsi:type="dcterms:W3CDTF">2025-01-09T10:46:00Z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0x010100E0187F91D1E1B9439B9A5162BFF2E7F3</vt:lpwstr>
  </property>
  <property fmtid="{D5CDD505-2E9C-101B-9397-08002B2CF9AE}" pid="3" name="MediaServiceImageTags">
    <vt:lpwstr/>
  </property>
</Properties>
</file>